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553"/>
        <w:gridCol w:w="243"/>
        <w:gridCol w:w="837"/>
        <w:gridCol w:w="540"/>
        <w:gridCol w:w="361"/>
        <w:gridCol w:w="359"/>
        <w:gridCol w:w="2789"/>
      </w:tblGrid>
      <w:tr w:rsidR="00487E20" w:rsidRPr="00487E20" w:rsidTr="00487E20"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Šifra predmeta:</w:t>
            </w:r>
          </w:p>
        </w:tc>
        <w:tc>
          <w:tcPr>
            <w:tcW w:w="83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2516</w:t>
            </w:r>
          </w:p>
        </w:tc>
      </w:tr>
      <w:tr w:rsidR="00487E20" w:rsidRPr="00487E20" w:rsidTr="00487E20"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predmeta:</w:t>
            </w:r>
          </w:p>
        </w:tc>
        <w:tc>
          <w:tcPr>
            <w:tcW w:w="83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keepNext/>
              <w:snapToGri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>MOLEKULARNA FIZIOLOGIJA ISHRANE BILJAKA</w:t>
            </w:r>
          </w:p>
        </w:tc>
      </w:tr>
      <w:tr w:rsidR="00487E20" w:rsidRPr="00487E20" w:rsidTr="00487E20">
        <w:trPr>
          <w:trHeight w:val="311"/>
        </w:trPr>
        <w:tc>
          <w:tcPr>
            <w:tcW w:w="106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OPĆI PODACI:</w:t>
            </w:r>
          </w:p>
        </w:tc>
      </w:tr>
      <w:tr w:rsidR="00487E20" w:rsidRPr="00487E20" w:rsidTr="00487E20"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Studijski program:</w:t>
            </w:r>
          </w:p>
        </w:tc>
        <w:tc>
          <w:tcPr>
            <w:tcW w:w="80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Molekularne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bioznanosti</w:t>
            </w:r>
            <w:proofErr w:type="spellEnd"/>
          </w:p>
        </w:tc>
      </w:tr>
      <w:tr w:rsidR="00487E20" w:rsidRPr="00487E20" w:rsidTr="00487E20"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Modul:</w:t>
            </w:r>
          </w:p>
        </w:tc>
        <w:tc>
          <w:tcPr>
            <w:tcW w:w="80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biljaka</w:t>
            </w:r>
          </w:p>
        </w:tc>
      </w:tr>
      <w:tr w:rsidR="00487E20" w:rsidRPr="00487E20" w:rsidTr="00487E20"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predmeta:</w:t>
            </w:r>
          </w:p>
        </w:tc>
        <w:tc>
          <w:tcPr>
            <w:tcW w:w="80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Prof. dr.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Tihana Teklić, </w:t>
            </w:r>
            <w:r w:rsidR="00F53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 zvanje</w:t>
            </w:r>
          </w:p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Prof. dr.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Zdenko Lončarić</w:t>
            </w:r>
            <w:r w:rsidR="00F53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trajno zvanje</w:t>
            </w:r>
          </w:p>
        </w:tc>
      </w:tr>
      <w:tr w:rsidR="00487E20" w:rsidRPr="00487E20" w:rsidTr="00487E20">
        <w:tc>
          <w:tcPr>
            <w:tcW w:w="3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Ustanova nositelja predmeta:</w:t>
            </w:r>
          </w:p>
        </w:tc>
        <w:tc>
          <w:tcPr>
            <w:tcW w:w="69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9C2878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Fakultet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agrobiotehničkih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znanosti</w:t>
            </w:r>
            <w:r w:rsidR="00487E20"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:rsidR="00487E20" w:rsidRPr="00487E20" w:rsidRDefault="00487E20" w:rsidP="0048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Sveučilište Josipa Jurja Strossmayera u Osijeku</w:t>
            </w:r>
          </w:p>
        </w:tc>
      </w:tr>
      <w:tr w:rsidR="00487E20" w:rsidRPr="00487E20" w:rsidTr="00487E20">
        <w:tc>
          <w:tcPr>
            <w:tcW w:w="3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Suradnici – izvoditelji:</w:t>
            </w:r>
          </w:p>
        </w:tc>
        <w:tc>
          <w:tcPr>
            <w:tcW w:w="69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7E20" w:rsidRPr="00487E20" w:rsidTr="00487E20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Status predmeta:</w:t>
            </w:r>
          </w:p>
        </w:tc>
        <w:tc>
          <w:tcPr>
            <w:tcW w:w="83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□  obvezni                  X  izborni </w:t>
            </w:r>
          </w:p>
        </w:tc>
      </w:tr>
      <w:tr w:rsidR="00487E20" w:rsidRPr="00487E20" w:rsidTr="00487E20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Godina i semestar u kojem se predmet predaje:</w:t>
            </w:r>
          </w:p>
        </w:tc>
        <w:tc>
          <w:tcPr>
            <w:tcW w:w="4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godina, II semestar</w:t>
            </w:r>
          </w:p>
        </w:tc>
      </w:tr>
      <w:tr w:rsidR="00487E20" w:rsidRPr="00487E20" w:rsidTr="00487E20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 predmeta:</w:t>
            </w:r>
          </w:p>
        </w:tc>
        <w:tc>
          <w:tcPr>
            <w:tcW w:w="8388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7E20" w:rsidRPr="00487E20" w:rsidTr="00487E20">
        <w:trPr>
          <w:trHeight w:val="1250"/>
        </w:trPr>
        <w:tc>
          <w:tcPr>
            <w:tcW w:w="10637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znanja o temeljnim principima ishrane biljaka na primjerima iz suvremene znanstvene literature. Upoznavanje s ishranom biljaka u okvirima kruženja elemenata u prirodi i stjecanje znanja o fiziološkim funkcijama esencijalnih elemenata u biljkama na molekularnoj razini, kao i utjecaju toksičnih elemenata na biljke. Upoznavanje studenata sa suvremenim analitičkim metodama vezanim za detekciju i mjerenje sadržaja elemenata u biljnoj tvari kao i molekularnim metodama koje se primjenjuju u znanstvenim istraživanjima iz ovog područja.</w:t>
            </w:r>
          </w:p>
        </w:tc>
      </w:tr>
      <w:tr w:rsidR="00487E20" w:rsidRPr="00487E20" w:rsidTr="00487E20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predmeta:</w:t>
            </w:r>
          </w:p>
        </w:tc>
        <w:tc>
          <w:tcPr>
            <w:tcW w:w="8211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7E20" w:rsidRPr="00487E20" w:rsidTr="00487E20">
        <w:trPr>
          <w:trHeight w:val="1868"/>
        </w:trPr>
        <w:tc>
          <w:tcPr>
            <w:tcW w:w="10637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Kemijska svojstva i podjele esencijalnih i toksičnih elemenata za biljke. Mehanizmi usvajanja i transporta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hraniva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biljkama, svojstva propustljivosti i selektivnosti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biomembrana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aktivni i pasivni transport. Fiziološka uloga makro- i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mikrohraniva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poremećaji ishrane biljaka, povezanost sadržaja pojedinih elemenata u biljci s intenzitetom fizioloških procesa i kvalitetom biljaka. Genetska osnova molekularnih komponenata biljaka koje sudjeluju u staničnoj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homeostazi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makro- i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mikroelemenata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Praktikum posvećen analitičkim metodama za utvrđivanje elementarnog sastava biljne tvari. Samostalan rad (seminar) vezan za proučavanje odgovarajuće literature, analitike, kompjutorskog modeliranja u području ishrane bilja i sl.</w:t>
            </w:r>
          </w:p>
        </w:tc>
      </w:tr>
      <w:tr w:rsidR="00487E20" w:rsidRPr="00487E20" w:rsidTr="00487E20">
        <w:trPr>
          <w:trHeight w:val="135"/>
        </w:trPr>
        <w:tc>
          <w:tcPr>
            <w:tcW w:w="74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</w:t>
            </w: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znanje, vještine koje predmet razvija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7E20" w:rsidRPr="00487E20" w:rsidTr="00487E20">
        <w:trPr>
          <w:trHeight w:val="946"/>
        </w:trPr>
        <w:tc>
          <w:tcPr>
            <w:tcW w:w="10637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Studenti će ovladati temeljnim znanjima iz područja fiziologije ishrane biljaka, s naglaskom na fiziološkim funkcijama kemijskih elemenata u biljkama, na molekularnoj razini. Također će se upoznati s najvažnijim analitičkim metodama i tehnikama primjenjivim u elementarnoj analizi biljne tvari.</w:t>
            </w:r>
          </w:p>
        </w:tc>
      </w:tr>
      <w:tr w:rsidR="00487E20" w:rsidRPr="00487E20" w:rsidTr="00487E20">
        <w:trPr>
          <w:trHeight w:val="135"/>
        </w:trPr>
        <w:tc>
          <w:tcPr>
            <w:tcW w:w="106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Satnica, način izvedbe i ECTS koeficijent opterećenja studenta</w:t>
            </w:r>
          </w:p>
        </w:tc>
      </w:tr>
      <w:tr w:rsidR="00487E20" w:rsidRPr="00487E20" w:rsidTr="00487E20">
        <w:tc>
          <w:tcPr>
            <w:tcW w:w="4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ECTS bodovi</w:t>
            </w:r>
          </w:p>
        </w:tc>
        <w:tc>
          <w:tcPr>
            <w:tcW w:w="65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</w:tr>
      <w:tr w:rsidR="00487E20" w:rsidRPr="00487E20" w:rsidTr="00487E20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</w:t>
            </w:r>
          </w:p>
        </w:tc>
        <w:tc>
          <w:tcPr>
            <w:tcW w:w="65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487E20" w:rsidRPr="00487E20" w:rsidTr="00487E20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Seminari</w:t>
            </w:r>
            <w:r w:rsidR="009C28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(IS)</w:t>
            </w:r>
          </w:p>
        </w:tc>
        <w:tc>
          <w:tcPr>
            <w:tcW w:w="65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</w:t>
            </w:r>
          </w:p>
        </w:tc>
      </w:tr>
      <w:tr w:rsidR="00487E20" w:rsidRPr="00487E20" w:rsidTr="00487E20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Vježbe</w:t>
            </w:r>
            <w:r w:rsidR="009C28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487E20" w:rsidRPr="00487E20" w:rsidTr="00487E20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65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</w:t>
            </w:r>
          </w:p>
        </w:tc>
      </w:tr>
      <w:tr w:rsidR="00487E20" w:rsidRPr="00487E20" w:rsidTr="00487E20">
        <w:trPr>
          <w:trHeight w:val="302"/>
        </w:trPr>
        <w:tc>
          <w:tcPr>
            <w:tcW w:w="106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IZVOĐENJA NASTAVE I USVAJANJA ZNANJA</w:t>
            </w:r>
          </w:p>
        </w:tc>
      </w:tr>
      <w:tr w:rsidR="00487E20" w:rsidRPr="00487E20" w:rsidTr="00487E20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</w:t>
            </w:r>
          </w:p>
        </w:tc>
        <w:tc>
          <w:tcPr>
            <w:tcW w:w="4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Samostalni zadaci</w:t>
            </w:r>
          </w:p>
        </w:tc>
      </w:tr>
      <w:tr w:rsidR="00487E20" w:rsidRPr="00487E20" w:rsidTr="00487E20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Mentorski rad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Terenska nastava</w:t>
            </w:r>
          </w:p>
        </w:tc>
      </w:tr>
      <w:tr w:rsidR="00487E20" w:rsidRPr="00487E20" w:rsidTr="00487E20">
        <w:trPr>
          <w:trHeight w:val="869"/>
        </w:trPr>
        <w:tc>
          <w:tcPr>
            <w:tcW w:w="106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Napomene:</w:t>
            </w:r>
          </w:p>
        </w:tc>
      </w:tr>
      <w:tr w:rsidR="00487E20" w:rsidRPr="00487E20" w:rsidTr="00487E20">
        <w:trPr>
          <w:trHeight w:val="695"/>
        </w:trPr>
        <w:tc>
          <w:tcPr>
            <w:tcW w:w="106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Obveze studenata: </w:t>
            </w: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Studenti su obavezni prisustvovati predavanjima ili konzultacijama i vježbama (praktikum) te pripremiti i izložiti seminarski rad.</w:t>
            </w:r>
          </w:p>
        </w:tc>
      </w:tr>
      <w:tr w:rsidR="00487E20" w:rsidRPr="00487E20" w:rsidTr="00487E20">
        <w:tc>
          <w:tcPr>
            <w:tcW w:w="106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raćenje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ocjenjivanje studenata (označiti masnim tiskom samo relevantne kategorije)</w:t>
            </w:r>
          </w:p>
        </w:tc>
      </w:tr>
      <w:tr w:rsidR="00487E20" w:rsidRPr="00487E20" w:rsidTr="00487E20">
        <w:tc>
          <w:tcPr>
            <w:tcW w:w="2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Obvezan seminarski rad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Vježba ili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case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study</w:t>
            </w:r>
            <w:proofErr w:type="spellEnd"/>
          </w:p>
        </w:tc>
      </w:tr>
      <w:tr w:rsidR="00487E20" w:rsidRPr="00487E20" w:rsidTr="00487E20">
        <w:tc>
          <w:tcPr>
            <w:tcW w:w="106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ocjenjivanja:</w:t>
            </w:r>
          </w:p>
        </w:tc>
      </w:tr>
      <w:tr w:rsidR="00487E20" w:rsidRPr="00487E20" w:rsidTr="00487E20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Usmeni ispit</w:t>
            </w: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Esej/</w:t>
            </w: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Seminar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 slučaja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Analiza objavljene publikacije</w:t>
            </w:r>
          </w:p>
        </w:tc>
      </w:tr>
      <w:tr w:rsidR="00487E20" w:rsidRPr="00487E20" w:rsidTr="00487E20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Projekt</w:t>
            </w:r>
          </w:p>
        </w:tc>
        <w:tc>
          <w:tcPr>
            <w:tcW w:w="37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Kontinuirana provjera znanja u tijeku nastave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Prezentacija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Praktičan rad</w:t>
            </w:r>
          </w:p>
        </w:tc>
      </w:tr>
      <w:tr w:rsidR="00487E20" w:rsidRPr="00487E20" w:rsidTr="00487E20">
        <w:tc>
          <w:tcPr>
            <w:tcW w:w="2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Obvezna literatura:</w:t>
            </w:r>
          </w:p>
        </w:tc>
        <w:tc>
          <w:tcPr>
            <w:tcW w:w="8211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7E20" w:rsidRPr="00487E20" w:rsidTr="00487E20">
        <w:trPr>
          <w:trHeight w:val="977"/>
        </w:trPr>
        <w:tc>
          <w:tcPr>
            <w:tcW w:w="10637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Vukadinović, V., Lončarić, Z. (1998): Ishrana bilja. Poljoprivredni fakultet Osijek</w:t>
            </w:r>
          </w:p>
          <w:p w:rsidR="00487E20" w:rsidRPr="00487E20" w:rsidRDefault="00487E20" w:rsidP="0048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Pevalek-Kozlina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B. (2003.): Fiziologija bilja. Profil International. Zagreb.</w:t>
            </w:r>
          </w:p>
          <w:p w:rsidR="00487E20" w:rsidRPr="00487E20" w:rsidRDefault="00487E20" w:rsidP="0048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Kastori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R., Maksimović, I. (2008): Ishrana biljaka. Vojvođanska akademija nauka i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umetnosti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Novi Sad.</w:t>
            </w:r>
          </w:p>
          <w:p w:rsidR="00487E20" w:rsidRPr="00487E20" w:rsidRDefault="00487E20" w:rsidP="0048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Taiz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L.,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Zeiger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E. (2006):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Plant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Physiology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4</w:t>
            </w: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 xml:space="preserve">th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Edition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Sinauer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Associates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Inc.</w:t>
            </w:r>
          </w:p>
          <w:p w:rsidR="00487E20" w:rsidRPr="00487E20" w:rsidRDefault="00487E20" w:rsidP="0048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Roger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M.J.R.(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.) (2001):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Handbook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plant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ecophysiology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techniques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Kluwer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Academic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Publishers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487E20" w:rsidRPr="00487E20" w:rsidRDefault="00487E20" w:rsidP="0048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Marschner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H. (1986): Mineral Nutrition of Higher Plants. Academic Press, </w:t>
            </w:r>
            <w:smartTag w:uri="urn:schemas-microsoft-com:office:smarttags" w:element="City">
              <w:smartTag w:uri="urn:schemas-microsoft-com:office:smarttags" w:element="place">
                <w:r w:rsidRPr="00487E2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London</w:t>
                </w:r>
              </w:smartTag>
            </w:smartTag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</w:p>
        </w:tc>
      </w:tr>
      <w:tr w:rsidR="00487E20" w:rsidRPr="00487E20" w:rsidTr="00487E20">
        <w:tc>
          <w:tcPr>
            <w:tcW w:w="4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Dopunska (preporučena) literatura:</w:t>
            </w:r>
          </w:p>
        </w:tc>
        <w:tc>
          <w:tcPr>
            <w:tcW w:w="638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7E20" w:rsidRPr="00487E20" w:rsidTr="00487E20">
        <w:trPr>
          <w:trHeight w:val="1862"/>
        </w:trPr>
        <w:tc>
          <w:tcPr>
            <w:tcW w:w="10637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Časopisi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: Journal of Plant Nutrition, Plant Physiology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dr.</w:t>
            </w:r>
          </w:p>
          <w:p w:rsidR="00487E20" w:rsidRPr="00487E20" w:rsidRDefault="00487E20" w:rsidP="0048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87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hr-HR"/>
              </w:rPr>
              <w:t>Rengel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hr-HR"/>
              </w:rPr>
              <w:t>, Z.</w:t>
            </w: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2005, </w:t>
            </w:r>
            <w:r w:rsidRPr="00487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Breeding Crops for Adaptation to Environments with Low Nutrient Availability;</w:t>
            </w: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in </w:t>
            </w:r>
            <w:r w:rsidRPr="00487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hr-HR"/>
              </w:rPr>
              <w:t xml:space="preserve">Abiotic Stresses: Plant Resistance Through Breeding and Molecular Approaches Food Products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487E20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  <w:lang w:val="en-US" w:eastAsia="hr-HR"/>
                  </w:rPr>
                  <w:t>Press</w:t>
                </w:r>
                <w:r w:rsidRPr="00487E2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Binghamton</w:t>
                </w:r>
              </w:smartTag>
              <w:proofErr w:type="spellEnd"/>
              <w:r w:rsidRPr="00487E2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hr-HR"/>
                </w:rPr>
                <w:t xml:space="preserve">, </w:t>
              </w:r>
              <w:smartTag w:uri="urn:schemas-microsoft-com:office:smarttags" w:element="State">
                <w:r w:rsidRPr="00487E2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NY</w:t>
                </w:r>
              </w:smartTag>
              <w:r w:rsidRPr="00487E2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hr-HR"/>
                </w:rPr>
                <w:t xml:space="preserve">, </w:t>
              </w:r>
              <w:smartTag w:uri="urn:schemas-microsoft-com:office:smarttags" w:element="country-region">
                <w:r w:rsidRPr="00487E2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USA</w:t>
                </w:r>
              </w:smartTag>
            </w:smartTag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  <w:p w:rsidR="00487E20" w:rsidRPr="00487E20" w:rsidRDefault="00487E20" w:rsidP="0048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87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hr-HR"/>
              </w:rPr>
              <w:t>Rengel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hr-HR"/>
              </w:rPr>
              <w:t>, Z.</w:t>
            </w: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1999, </w:t>
            </w:r>
            <w:r w:rsidRPr="00487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Physiological Mechanisms Underlying Differential Nutrient Efficiency of Crop Genotypes;</w:t>
            </w: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in </w:t>
            </w:r>
            <w:r w:rsidRPr="00487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hr-HR"/>
              </w:rPr>
              <w:t xml:space="preserve">Mineral Nutrition of Crops - Fundamental Mechanisms and Implications Food Products </w:t>
            </w:r>
            <w:proofErr w:type="spellStart"/>
            <w:r w:rsidRPr="00487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hr-HR"/>
              </w:rPr>
              <w:t>Press</w:t>
            </w: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New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York </w:t>
            </w:r>
          </w:p>
          <w:p w:rsidR="00487E20" w:rsidRPr="00487E20" w:rsidRDefault="00487E20" w:rsidP="0048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87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hr-HR"/>
              </w:rPr>
              <w:t>Rengel</w:t>
            </w:r>
            <w:proofErr w:type="spellEnd"/>
            <w:r w:rsidRPr="00487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hr-HR"/>
              </w:rPr>
              <w:t>, Z.</w:t>
            </w: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1999, </w:t>
            </w:r>
            <w:r w:rsidRPr="00487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Mineral Nutrition of Crops- Fundamental Mechanisms and Implications</w:t>
            </w: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r w:rsidRPr="00487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hr-HR"/>
              </w:rPr>
              <w:t>Crop Science</w:t>
            </w: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The Food Products </w:t>
            </w:r>
            <w:smartTag w:uri="urn:schemas-microsoft-com:office:smarttags" w:element="place">
              <w:smartTag w:uri="urn:schemas-microsoft-com:office:smarttags" w:element="City">
                <w:r w:rsidRPr="00487E2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Press</w:t>
                </w:r>
              </w:smartTag>
              <w:r w:rsidRPr="00487E2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hr-HR"/>
                </w:rPr>
                <w:t xml:space="preserve">, </w:t>
              </w:r>
              <w:smartTag w:uri="urn:schemas-microsoft-com:office:smarttags" w:element="State">
                <w:r w:rsidRPr="00487E2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New York</w:t>
                </w:r>
              </w:smartTag>
              <w:r w:rsidRPr="00487E2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hr-HR"/>
                </w:rPr>
                <w:t xml:space="preserve">, </w:t>
              </w:r>
              <w:smartTag w:uri="urn:schemas-microsoft-com:office:smarttags" w:element="country-region">
                <w:r w:rsidRPr="00487E2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USA</w:t>
                </w:r>
              </w:smartTag>
            </w:smartTag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</w:p>
        </w:tc>
      </w:tr>
      <w:tr w:rsidR="00487E20" w:rsidRPr="00487E20" w:rsidTr="00487E20">
        <w:tc>
          <w:tcPr>
            <w:tcW w:w="71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praćenja kvalitete i uspješnosti izvedbe (evaluacija):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7E20" w:rsidRPr="00487E20" w:rsidTr="00487E20">
        <w:trPr>
          <w:trHeight w:val="1500"/>
        </w:trPr>
        <w:tc>
          <w:tcPr>
            <w:tcW w:w="10637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20" w:rsidRPr="00487E20" w:rsidRDefault="00487E20" w:rsidP="00487E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E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26DF"/>
    <w:rsid w:val="000C33A5"/>
    <w:rsid w:val="00136FAF"/>
    <w:rsid w:val="00184162"/>
    <w:rsid w:val="001C205E"/>
    <w:rsid w:val="001D6C38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7401D"/>
    <w:rsid w:val="003A6434"/>
    <w:rsid w:val="003C4832"/>
    <w:rsid w:val="003C4AC4"/>
    <w:rsid w:val="003E07E8"/>
    <w:rsid w:val="00413846"/>
    <w:rsid w:val="0041451E"/>
    <w:rsid w:val="00431C9F"/>
    <w:rsid w:val="00487E20"/>
    <w:rsid w:val="004D2A34"/>
    <w:rsid w:val="0050240B"/>
    <w:rsid w:val="005634A0"/>
    <w:rsid w:val="005705EB"/>
    <w:rsid w:val="00581629"/>
    <w:rsid w:val="005F0E70"/>
    <w:rsid w:val="0061561F"/>
    <w:rsid w:val="006368BB"/>
    <w:rsid w:val="00650F9D"/>
    <w:rsid w:val="00753EAC"/>
    <w:rsid w:val="007D3A46"/>
    <w:rsid w:val="007F0FE7"/>
    <w:rsid w:val="008517D5"/>
    <w:rsid w:val="0085274E"/>
    <w:rsid w:val="00863D6D"/>
    <w:rsid w:val="008A53BE"/>
    <w:rsid w:val="0090157B"/>
    <w:rsid w:val="00913A4E"/>
    <w:rsid w:val="00937D17"/>
    <w:rsid w:val="009C06CE"/>
    <w:rsid w:val="009C2878"/>
    <w:rsid w:val="009D251F"/>
    <w:rsid w:val="009F20F4"/>
    <w:rsid w:val="00A44ED9"/>
    <w:rsid w:val="00A65403"/>
    <w:rsid w:val="00A71750"/>
    <w:rsid w:val="00A97795"/>
    <w:rsid w:val="00AA4A72"/>
    <w:rsid w:val="00AD0F82"/>
    <w:rsid w:val="00B8590C"/>
    <w:rsid w:val="00B94D94"/>
    <w:rsid w:val="00BA4738"/>
    <w:rsid w:val="00C3715D"/>
    <w:rsid w:val="00CA4CEF"/>
    <w:rsid w:val="00CC3425"/>
    <w:rsid w:val="00D94022"/>
    <w:rsid w:val="00DD0F31"/>
    <w:rsid w:val="00DE47D7"/>
    <w:rsid w:val="00E16DF1"/>
    <w:rsid w:val="00E3269F"/>
    <w:rsid w:val="00E4133A"/>
    <w:rsid w:val="00E56E68"/>
    <w:rsid w:val="00F53C50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6C6ADF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2016-03-17T10:35:00Z</dcterms:created>
  <dcterms:modified xsi:type="dcterms:W3CDTF">2020-02-13T17:27:00Z</dcterms:modified>
</cp:coreProperties>
</file>