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637"/>
      </w:tblGrid>
      <w:tr w:rsidR="004D2A34" w:rsidRPr="004D2A34" w:rsidTr="004D2A3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2506</w:t>
            </w:r>
          </w:p>
        </w:tc>
      </w:tr>
      <w:tr w:rsidR="004D2A34" w:rsidRPr="004D2A34" w:rsidTr="004D2A3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BILJNI TESTOVI TOKSIČNOSTI</w:t>
            </w:r>
          </w:p>
        </w:tc>
      </w:tr>
      <w:tr w:rsidR="004D2A34" w:rsidRPr="004D2A34" w:rsidTr="004D2A34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4D2A34" w:rsidRPr="004D2A34" w:rsidTr="004D2A3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4D2A34" w:rsidRPr="004D2A34" w:rsidTr="004D2A3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4D2A34" w:rsidRPr="004D2A34" w:rsidTr="004D2A3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9F027F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</w:t>
            </w:r>
            <w:r w:rsidR="004D2A34"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rof. dr.sc. Janja Horvatić</w:t>
            </w:r>
          </w:p>
        </w:tc>
      </w:tr>
      <w:tr w:rsidR="004D2A34" w:rsidRPr="004D2A34" w:rsidTr="004D2A3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Odjel za biologiju, Sveučilište Josipa Jurja Strossmayera u Osijeku</w:t>
            </w:r>
          </w:p>
        </w:tc>
      </w:tr>
      <w:tr w:rsidR="004D2A34" w:rsidRPr="004D2A34" w:rsidTr="004D2A3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F84E90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Dr.sc. Martina Varga</w:t>
            </w:r>
            <w:r w:rsidR="009F027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="009F027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poslijedoktorand</w:t>
            </w:r>
            <w:proofErr w:type="spellEnd"/>
          </w:p>
        </w:tc>
      </w:tr>
      <w:tr w:rsidR="004D2A34" w:rsidRPr="004D2A34" w:rsidTr="004D2A34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X  □  izborni </w:t>
            </w:r>
          </w:p>
        </w:tc>
      </w:tr>
      <w:tr w:rsidR="004D2A34" w:rsidRPr="004D2A34" w:rsidTr="004D2A34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4D2A34" w:rsidRPr="004D2A34" w:rsidTr="004D2A34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rPr>
          <w:trHeight w:val="91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Zadaća kolegija je usvajanje znanja o djelovanju poznatog čimbenika na testni organizam u laboratorijskim uvjetima, kao i njegov mogući utjecaj na živi svijet u okolišu. U laboratoriju će studenti razvijati praktične vještine testirana utjecaja pojedinih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toksikanata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biljke.</w:t>
            </w:r>
          </w:p>
        </w:tc>
      </w:tr>
      <w:tr w:rsidR="004D2A34" w:rsidRPr="004D2A34" w:rsidTr="004D2A34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rPr>
          <w:trHeight w:val="2585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Vrste testova. Test organizmi. Način izvođenja testova u laboratoriju. Pojedinačan prikaz toksičnosti metala i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ksenobiotika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alge, koji po svojoj toksičnosti i/ili zastupljenosti u industriji ili okolišu zaslužuju posebnu pažnju. Porijeklo i količina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ksenobiotika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vodi.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Lemna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test - kao pokazatelji toksičnosti najčešće se prate prirast biljaka (određivanjem svježe i suhe tvari, određivanjem ukupne površine biljaka), koncentracija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fotosintetskih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pigmenata i količina proteina. Utvrđivanje toksičnosti metala (olovo, kadmij, živa, mangan, krom, nikal, kobalt, i aluminij) i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ksenobiotika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alge kult.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Chlorella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kessleri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Pseudokirchneriella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subcapitata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</w:t>
            </w:r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Desmodesmus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subspicatus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metodom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miniaturiziranog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bioassay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-a. Statistička obrada podataka.</w:t>
            </w:r>
          </w:p>
        </w:tc>
      </w:tr>
      <w:tr w:rsidR="004D2A34" w:rsidRPr="004D2A34" w:rsidTr="004D2A34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rPr>
          <w:trHeight w:val="96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 moći:</w:t>
            </w:r>
          </w:p>
          <w:p w:rsidR="00F84E90" w:rsidRPr="00F84E90" w:rsidRDefault="00F84E90" w:rsidP="00F84E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 i primijeniti odgovarajući biljni test toksičnosti</w:t>
            </w:r>
          </w:p>
          <w:p w:rsidR="00F84E90" w:rsidRPr="00F84E90" w:rsidRDefault="00F84E90" w:rsidP="00F84E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odrediti i pratiti pokazatelje toksičnosti u pojedinom tipu testa </w:t>
            </w:r>
          </w:p>
          <w:p w:rsidR="00F84E90" w:rsidRPr="00F84E90" w:rsidRDefault="00F84E90" w:rsidP="00F84E9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primijeniti te kritički tumačiti eksperimentalno prikupljene podatke </w:t>
            </w:r>
          </w:p>
          <w:p w:rsidR="00F84E90" w:rsidRPr="00F84E90" w:rsidRDefault="00F84E90" w:rsidP="00F84E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odabrati relevantne literaturne izvore u svrhu istraživanja učinka pojedinog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toksikanta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biljne organizme</w:t>
            </w:r>
          </w:p>
          <w:p w:rsidR="00F84E90" w:rsidRPr="00F84E90" w:rsidRDefault="00F84E90" w:rsidP="00F84E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povezivati stečeno znanje s mogućim problemima i situacijama u okolišu</w:t>
            </w:r>
          </w:p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4D2A34" w:rsidRPr="004D2A34" w:rsidTr="004D2A34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4D2A34" w:rsidRPr="004D2A34" w:rsidTr="004D2A34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4D2A34" w:rsidRPr="004D2A34" w:rsidTr="004D2A3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9F027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D2A34" w:rsidRPr="004D2A34" w:rsidTr="004D2A3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9F027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4D2A34" w:rsidRPr="004D2A34" w:rsidTr="004D2A3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4D2A34" w:rsidRPr="004D2A34" w:rsidTr="004D2A34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4D2A34" w:rsidRPr="004D2A34" w:rsidTr="004D2A3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4D2A34" w:rsidRPr="004D2A34" w:rsidTr="004D2A3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4D2A34" w:rsidRPr="004D2A34" w:rsidTr="004D2A34">
        <w:trPr>
          <w:trHeight w:val="35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4D2A34" w:rsidRPr="004D2A34" w:rsidTr="004D2A34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redovito pohađanje predavanja uz mogući opravdani izostanak do 2 sata, redovito pohađanje vježbi bez mogućnosti izostanaka.  </w:t>
            </w:r>
          </w:p>
        </w:tc>
      </w:tr>
      <w:tr w:rsidR="004D2A34" w:rsidRPr="004D2A34" w:rsidTr="004D2A34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4D2A34" w:rsidRPr="004D2A34" w:rsidTr="004D2A3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4D2A34" w:rsidRPr="004D2A34" w:rsidTr="004D2A34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4D2A34" w:rsidRPr="004D2A34" w:rsidTr="004D2A3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Analiza objavljene publikacije</w:t>
            </w:r>
          </w:p>
        </w:tc>
      </w:tr>
      <w:tr w:rsidR="004D2A34" w:rsidRPr="004D2A34" w:rsidTr="004D2A3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Praktičan rad</w:t>
            </w:r>
          </w:p>
        </w:tc>
      </w:tr>
      <w:tr w:rsidR="004D2A34" w:rsidRPr="004D2A34" w:rsidTr="004D2A3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0" w:rsidRPr="00F84E90" w:rsidRDefault="00F84E90" w:rsidP="00F84E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OECD GUIDELINES FOR THE TESTING OF CHEMICALS- </w:t>
            </w:r>
            <w:proofErr w:type="spellStart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Revisedproposal</w:t>
            </w:r>
            <w:proofErr w:type="spellEnd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for a </w:t>
            </w:r>
            <w:proofErr w:type="spellStart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newguideline</w:t>
            </w:r>
            <w:proofErr w:type="spellEnd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221Lemna </w:t>
            </w:r>
            <w:proofErr w:type="spellStart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sp</w:t>
            </w:r>
            <w:proofErr w:type="spellEnd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GrowthInhibition</w:t>
            </w:r>
            <w:proofErr w:type="spellEnd"/>
            <w:r w:rsidRPr="00F84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Test (</w:t>
            </w:r>
            <w:hyperlink r:id="rId5" w:history="1">
              <w:r w:rsidRPr="00F84E90">
                <w:rPr>
                  <w:rFonts w:ascii="Calibri" w:eastAsia="Times New Roman" w:hAnsi="Calibri" w:cs="Times New Roman"/>
                  <w:color w:val="0563C1" w:themeColor="hyperlink"/>
                  <w:sz w:val="20"/>
                  <w:szCs w:val="20"/>
                  <w:u w:val="single"/>
                  <w:lang w:eastAsia="hr-HR"/>
                </w:rPr>
                <w:t>http://www.oecd.org/dataoecd/16/51/1948054.pdf</w:t>
              </w:r>
            </w:hyperlink>
          </w:p>
          <w:p w:rsidR="00F84E90" w:rsidRPr="00F84E90" w:rsidRDefault="00F84E90" w:rsidP="00F84E9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HOCK B., ELSTNER E.F., 2004. Plant Toxicology, </w:t>
            </w: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CRC Press</w:t>
            </w:r>
          </w:p>
          <w:p w:rsidR="00F84E90" w:rsidRPr="00F84E90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Rai, L. C., Gaur, J.P. &amp;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Soeder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, C.J., 1994: Algae and water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polution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. E.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Schweizerbart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, Stuttgart. </w:t>
            </w:r>
          </w:p>
          <w:p w:rsidR="00F84E90" w:rsidRPr="00F84E90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  <w:p w:rsidR="00F84E90" w:rsidRPr="00F84E90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GARCIA-LORENZO, M.L., MARTINET-SÁNCHEZ, M. J., PÉREZ-SIRVENT, C., 2014: Application if a plant bioassay for the evaluation of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ecotoxicological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risks of heavy metals in sediments affected by mining activities. Journal of Soils and Sediments, Volume 14, Issue 10</w:t>
            </w:r>
          </w:p>
          <w:p w:rsidR="00F84E90" w:rsidRPr="00F84E90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(</w:t>
            </w:r>
            <w:hyperlink r:id="rId6" w:history="1">
              <w:r w:rsidRPr="00F84E90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hr-HR"/>
                </w:rPr>
                <w:t>http://link.springer.com/article/10.1007/s11368-014-0942-0</w:t>
              </w:r>
            </w:hyperlink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)</w:t>
            </w:r>
          </w:p>
          <w:p w:rsidR="00F84E90" w:rsidRPr="00F84E90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  <w:p w:rsidR="00F84E90" w:rsidRPr="00F84E90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PARK, A., KIM, Y.-J., CHOI, E.-M., BROWN, M. T., HAN, T., 2013: A novel bioassay using root re-growth in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Lemna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. Aquatic Toxicology. Volume 140-141</w:t>
            </w:r>
          </w:p>
          <w:p w:rsidR="00F84E90" w:rsidRPr="00F84E90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(</w:t>
            </w:r>
            <w:hyperlink r:id="rId7" w:history="1">
              <w:r w:rsidRPr="00F84E90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hr-HR"/>
                </w:rPr>
                <w:t>http://www.sciencedirect.com/science/article/pii/S0166445X13001471</w:t>
              </w:r>
            </w:hyperlink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)</w:t>
            </w:r>
          </w:p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rPr>
          <w:trHeight w:val="423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MKANDAWIRE, M., TEIXEIRA DA SILVA, J.A., GERT DUDEL, E., 2014: The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hr-HR"/>
              </w:rPr>
              <w:t>Lemna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Bioassay: Contemporary issues as the most standardized plant bioassay for aquatic ecotoxicology. Critical Reviews in Environmental Science and Technology, Volume 44, Issue 2 </w:t>
            </w: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(</w:t>
            </w:r>
            <w:hyperlink r:id="rId8" w:history="1">
              <w:r w:rsidRPr="00F84E90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hr-HR"/>
                </w:rPr>
                <w:t>http://www.tandfonline.com/doi/full/10.1080/10643389.2012.710451</w:t>
              </w:r>
            </w:hyperlink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)</w:t>
            </w: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VISIOLI, G., CONTI, F.D., GARDI, C., MENTA C., 2014: Germination and root elongation bioassays in six different plant species for testing Ni contamination in soil. Bulletin of Environmental Contamination and Toxicology, Volume 92, Issue 4 </w:t>
            </w: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(</w:t>
            </w:r>
            <w:hyperlink r:id="rId9" w:history="1">
              <w:r w:rsidRPr="00F84E90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hr-HR"/>
                </w:rPr>
                <w:t>http://link.springer.com/article/10.1007%2Fs00128-013-1166-5</w:t>
              </w:r>
            </w:hyperlink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)</w:t>
            </w: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hr-HR"/>
              </w:rPr>
              <w:t xml:space="preserve">SANDÍN-ESPAÑA, P., LAUREIRO, I., ESCORIAL, C., CHUECA, C., SANTÍN-MONTANYÁ, I., 2011: The bioassay technique in the study of the herbicide effects. IN: SOLONESKI, S., LARRAMENDY, L.M., (Ed.):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hr-HR"/>
              </w:rPr>
              <w:t>Herbocodes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hr-HR"/>
              </w:rPr>
              <w:t xml:space="preserve">, Theory and Applications;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hr-HR"/>
              </w:rPr>
              <w:t>InTech</w:t>
            </w:r>
            <w:proofErr w:type="spellEnd"/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(</w:t>
            </w:r>
            <w:hyperlink r:id="rId10" w:history="1">
              <w:r w:rsidRPr="00F84E90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hr-HR"/>
                </w:rPr>
                <w:t>http://www.intechopen.com/books/herbicides-theory-and-applications/the-bioassay-technique-in-the-study-of-the-herbicide-effects</w:t>
              </w:r>
            </w:hyperlink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)</w:t>
            </w: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NAUMANN, B., EBERIUS, M., APPENROTH, K. J., 2007: Growth rate based dose – response relationships and EC-values of ten heavy metals using the duckweed growth inhibition test(ISO 20079) with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hr-HR"/>
              </w:rPr>
              <w:t>Lemna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hr-HR"/>
              </w:rPr>
              <w:t xml:space="preserve"> minor</w:t>
            </w: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L. clone St. Journal of Plant Physiology, Volume 164, Issue 12 </w:t>
            </w: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(</w:t>
            </w:r>
            <w:hyperlink r:id="rId11" w:history="1">
              <w:r w:rsidRPr="00F84E90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hr-HR"/>
                </w:rPr>
                <w:t>http://www.sciencedirect.com/science/article/pii/S0176161706003154</w:t>
              </w:r>
            </w:hyperlink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)</w:t>
            </w:r>
          </w:p>
          <w:p w:rsidR="00F84E90" w:rsidRPr="00F84E90" w:rsidRDefault="00F84E90" w:rsidP="00F8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  <w:p w:rsidR="004D2A34" w:rsidRDefault="00F84E90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LANDOLT, E., 1986: The family of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hr-HR"/>
              </w:rPr>
              <w:t>Lemnaceae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– a monographic study (Vol. 1 and 2).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Veroffentlichungen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des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Geobotanischen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Institutes der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Edig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. tech. 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Hochschule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StiftungRübel</w:t>
            </w:r>
            <w:proofErr w:type="spellEnd"/>
            <w:r w:rsidRPr="00F84E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. Zürich.</w:t>
            </w:r>
          </w:p>
          <w:p w:rsidR="00F26F63" w:rsidRPr="004D2A34" w:rsidRDefault="00F26F63" w:rsidP="00F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4D2A34" w:rsidRPr="004D2A34" w:rsidTr="004D2A34">
        <w:trPr>
          <w:trHeight w:val="7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provjera razumijevanja dobivenih informacija, načina prezentacije</w:t>
            </w:r>
          </w:p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rasprave sa studentima i kolegama.</w:t>
            </w:r>
          </w:p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praćenje napredovanja svakoga studenta</w:t>
            </w:r>
          </w:p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D2A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“uspješnost kolegija će evaluirati svake godine zajedničko stručno povjerenstvo Instituta Ruđer Bošković, Sveučilišta u Dubrovniku i Sveučilišta u Osijeku”</w:t>
            </w:r>
          </w:p>
          <w:p w:rsidR="004D2A34" w:rsidRPr="004D2A34" w:rsidRDefault="004D2A34" w:rsidP="004D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50A337FD"/>
    <w:multiLevelType w:val="hybridMultilevel"/>
    <w:tmpl w:val="F11AF68E"/>
    <w:lvl w:ilvl="0" w:tplc="5C56C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027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56E68"/>
    <w:rsid w:val="00F26F63"/>
    <w:rsid w:val="00F709FC"/>
    <w:rsid w:val="00F84E90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9D7C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full/10.1080/10643389.2012.7104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166445X13001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article/10.1007/s11368-014-0942-0" TargetMode="External"/><Relationship Id="rId11" Type="http://schemas.openxmlformats.org/officeDocument/2006/relationships/hyperlink" Target="http://www.sciencedirect.com/science/article/pii/S0176161706003154" TargetMode="External"/><Relationship Id="rId5" Type="http://schemas.openxmlformats.org/officeDocument/2006/relationships/hyperlink" Target="http://www.oecd.org/dataoecd/16/51/1948054.pdf" TargetMode="External"/><Relationship Id="rId10" Type="http://schemas.openxmlformats.org/officeDocument/2006/relationships/hyperlink" Target="http://www.intechopen.com/books/herbicides-theory-and-applications/the-bioassay-technique-in-the-study-of-the-herbicide-eff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article/10.1007%2Fs00128-013-1166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2016-03-17T10:32:00Z</dcterms:created>
  <dcterms:modified xsi:type="dcterms:W3CDTF">2020-02-13T16:53:00Z</dcterms:modified>
</cp:coreProperties>
</file>