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203"/>
        <w:gridCol w:w="36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112"/>
        <w:gridCol w:w="540"/>
        <w:gridCol w:w="2637"/>
      </w:tblGrid>
      <w:tr w:rsidR="00581629" w:rsidRPr="00581629" w:rsidTr="00581629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2502</w:t>
            </w:r>
          </w:p>
        </w:tc>
      </w:tr>
      <w:tr w:rsidR="00581629" w:rsidRPr="00581629" w:rsidTr="00581629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STRUKTURA I FUNKCIJA BILJNIH PROTEINA</w:t>
            </w:r>
          </w:p>
        </w:tc>
      </w:tr>
      <w:tr w:rsidR="00581629" w:rsidRPr="00581629" w:rsidTr="00581629">
        <w:trPr>
          <w:trHeight w:val="311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581629" w:rsidRPr="00581629" w:rsidTr="0058162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7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581629" w:rsidRPr="00581629" w:rsidTr="0058162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7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581629" w:rsidRPr="00581629" w:rsidTr="0058162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7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094AC0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r.sc. 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Rosemary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Vuković</w:t>
            </w:r>
          </w:p>
        </w:tc>
      </w:tr>
      <w:tr w:rsidR="00581629" w:rsidRPr="00581629" w:rsidTr="00581629"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Odjel za biologiju Sveučilišta J.J. Strossmayer u Osijeku</w:t>
            </w:r>
          </w:p>
        </w:tc>
      </w:tr>
      <w:tr w:rsidR="00581629" w:rsidRPr="00581629" w:rsidTr="00581629"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81629" w:rsidRPr="00581629" w:rsidTr="00581629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□  obvezni                  X □  izborni </w:t>
            </w:r>
          </w:p>
        </w:tc>
      </w:tr>
      <w:tr w:rsidR="00581629" w:rsidRPr="00581629" w:rsidTr="00581629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581629" w:rsidRPr="00581629" w:rsidTr="00581629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23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81629" w:rsidRPr="00581629" w:rsidTr="00581629">
        <w:trPr>
          <w:trHeight w:val="100"/>
        </w:trPr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Proučiti građu odabranih biljnih proteina, prvenstveno onih koji su potrebni za odvijanje specifičnih biokemijskih procesa u biljkama. Ukazati na posebnosti u građi nekih biljnih proteina, vezanih uz njihovu funkciju.</w:t>
            </w:r>
          </w:p>
        </w:tc>
      </w:tr>
      <w:tr w:rsidR="00581629" w:rsidRPr="00581629" w:rsidTr="00581629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05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Teoretski dio</w:t>
            </w:r>
          </w:p>
        </w:tc>
      </w:tr>
      <w:tr w:rsidR="00581629" w:rsidRPr="00581629" w:rsidTr="00581629">
        <w:trPr>
          <w:trHeight w:val="246"/>
        </w:trPr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Analizirat će se odabrani predstavnici slijedećih grupa proteinskih molekula:</w:t>
            </w:r>
          </w:p>
          <w:p w:rsidR="00581629" w:rsidRPr="00581629" w:rsidRDefault="00581629" w:rsidP="0058162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enzimi uključeni u proces fotosinteze i asimilacije dušika, te oni integrirani u stanične membrane pri prijenosu iona i metabolita (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transferaze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crpke) kao i pri sintezi energije (ATP-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sintaza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kloroplasta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);</w:t>
            </w:r>
          </w:p>
          <w:p w:rsidR="00581629" w:rsidRPr="00581629" w:rsidRDefault="00581629" w:rsidP="0058162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receptorni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proteini, npr. oni koji raspoznaju signale (npr. svjetlost određene valne dužine) ili kemijske sastojke poput 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fitohormona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;</w:t>
            </w:r>
          </w:p>
          <w:p w:rsidR="00581629" w:rsidRPr="00581629" w:rsidRDefault="00581629" w:rsidP="0058162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strukturni proteini koji grade stanični skelet (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mikrotubuli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mikrofilamenti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intermedijarni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filamenti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);</w:t>
            </w:r>
          </w:p>
          <w:p w:rsidR="00581629" w:rsidRPr="00581629" w:rsidRDefault="00581629" w:rsidP="0058162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skladišni proteini u pojedinim biljnim vrstama, koji su važni i u ljudskoj prehrani.</w:t>
            </w:r>
          </w:p>
          <w:p w:rsidR="00581629" w:rsidRPr="00581629" w:rsidRDefault="00581629" w:rsidP="0058162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Također će se obraditi neki aspekti izolacije i karakterizacije proteina, 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aloenzimi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izoenzimi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te mogućnost korištenja proteina u analizi staničnih struktura i lokalizaciji molekula u stanicama.</w:t>
            </w:r>
          </w:p>
        </w:tc>
      </w:tr>
      <w:tr w:rsidR="00581629" w:rsidRPr="00581629" w:rsidTr="00581629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81629" w:rsidRPr="00581629" w:rsidTr="00581629">
        <w:trPr>
          <w:trHeight w:val="1368"/>
        </w:trPr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1" w:rsidRPr="00722DE1" w:rsidRDefault="00722DE1" w:rsidP="0072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722DE1" w:rsidRPr="00722DE1" w:rsidRDefault="00722DE1" w:rsidP="0072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steći znanje o osnovnim principima izgradnje proteina, te čimbenicima koji određuju njihovu prostornu građu</w:t>
            </w:r>
          </w:p>
          <w:p w:rsidR="00722DE1" w:rsidRPr="00722DE1" w:rsidRDefault="00722DE1" w:rsidP="0072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razumjeti i znati objasniti odnos između strukture i funkcije proteinske molekule</w:t>
            </w:r>
          </w:p>
          <w:p w:rsidR="00722DE1" w:rsidRPr="00722DE1" w:rsidRDefault="00722DE1" w:rsidP="0072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znati opisati strukturu i funkciju specifičnih biljnih proteina</w:t>
            </w:r>
          </w:p>
          <w:p w:rsidR="00722DE1" w:rsidRPr="00722DE1" w:rsidRDefault="00722DE1" w:rsidP="0072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znati povezati informacije o strukturi i funkciji proteina s drugim sličnim proteinima, s ciljem  stjecanja uvida u molekulsku evoluciju </w:t>
            </w:r>
          </w:p>
          <w:p w:rsidR="00722DE1" w:rsidRPr="00722DE1" w:rsidRDefault="00722DE1" w:rsidP="0072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znati objasniti principe tehnika biljne </w:t>
            </w: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proteomike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te znati primijeniti različite tehnike izolacije i karakterizacije proteina u vlastitom istraživanju</w:t>
            </w:r>
          </w:p>
          <w:p w:rsidR="00722DE1" w:rsidRPr="00722DE1" w:rsidRDefault="00722DE1" w:rsidP="0072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osposobljen dizajnirati eksperiment koristeći tehnike biljne </w:t>
            </w: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proteomike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 ciljem proučavanja strukture i funkcije specifičnih proteina</w:t>
            </w:r>
          </w:p>
          <w:p w:rsidR="00722DE1" w:rsidRPr="00722DE1" w:rsidRDefault="00722DE1" w:rsidP="0072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biti osposobljen analizirati i interpretirati proteinsku sekvencu i strukturu, te dobivenu informaciju koristiti za predviđanje proteinske funkcije</w:t>
            </w:r>
          </w:p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81629" w:rsidRPr="00581629" w:rsidTr="00581629">
        <w:trPr>
          <w:trHeight w:val="135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581629" w:rsidRPr="00581629" w:rsidTr="00581629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581629" w:rsidRPr="00581629" w:rsidTr="00581629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25</w:t>
            </w:r>
          </w:p>
        </w:tc>
      </w:tr>
      <w:tr w:rsidR="00581629" w:rsidRPr="00581629" w:rsidTr="0058162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094AC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581629" w:rsidRPr="00581629" w:rsidTr="0058162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81629" w:rsidRPr="00581629" w:rsidTr="0058162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581629" w:rsidRPr="00581629" w:rsidTr="00581629">
        <w:trPr>
          <w:trHeight w:val="30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581629" w:rsidRPr="00581629" w:rsidTr="0058162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Samostalni zadaci</w:t>
            </w:r>
          </w:p>
        </w:tc>
      </w:tr>
      <w:tr w:rsidR="00581629" w:rsidRPr="00581629" w:rsidTr="0058162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581629" w:rsidRPr="00581629" w:rsidTr="00581629">
        <w:trPr>
          <w:trHeight w:val="869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581629" w:rsidRPr="00581629" w:rsidTr="00581629">
        <w:trPr>
          <w:trHeight w:val="695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Obveze studenata:</w:t>
            </w: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Redovito pohađanje nastave (maksimalni izostanak 2h predavanja); izrada samostalnog seminarskog rada na odgovarajuću temu, te odgovarajuća prezentacija.</w:t>
            </w:r>
          </w:p>
        </w:tc>
      </w:tr>
      <w:tr w:rsidR="00581629" w:rsidRPr="00581629" w:rsidTr="00581629"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581629" w:rsidRPr="00581629" w:rsidTr="00581629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581629" w:rsidRPr="00581629" w:rsidTr="00581629"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581629" w:rsidRPr="00581629" w:rsidTr="00581629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Esej/Seminar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581629" w:rsidRPr="00581629" w:rsidTr="00722DE1">
        <w:trPr>
          <w:trHeight w:val="69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Prezentacija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581629" w:rsidRPr="00581629" w:rsidTr="00581629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05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81629" w:rsidRPr="00581629" w:rsidTr="00581629">
        <w:trPr>
          <w:trHeight w:val="977"/>
        </w:trPr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1" w:rsidRPr="00722DE1" w:rsidRDefault="00722DE1" w:rsidP="00722DE1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Taiz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L. and </w:t>
            </w: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Zeiger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E. 2010. Plant Physiology, 5</w:t>
            </w: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hr-HR"/>
              </w:rPr>
              <w:t>th</w:t>
            </w: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ed. </w:t>
            </w: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Sinauer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Associates, Inc., Sunderland, USA.</w:t>
            </w:r>
          </w:p>
          <w:p w:rsidR="00722DE1" w:rsidRPr="00722DE1" w:rsidRDefault="00722DE1" w:rsidP="00722DE1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Buchanan B. B., </w:t>
            </w: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Gruissem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W. and Jones R. L. 2015. Biochemistry &amp; Molecular Biology of Plants, 2</w:t>
            </w: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hr-HR"/>
              </w:rPr>
              <w:t>nd</w:t>
            </w: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ed. John Wiley &amp; Sons, Ltd., United Kingdom. </w:t>
            </w:r>
          </w:p>
          <w:p w:rsidR="00722DE1" w:rsidRPr="00722DE1" w:rsidRDefault="00722DE1" w:rsidP="00722DE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Berg J. L., </w:t>
            </w: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Tymoczko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J. L., </w:t>
            </w: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Stryer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L. 2012. Biochemistry, 7</w:t>
            </w: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hr-HR"/>
              </w:rPr>
              <w:t>th</w:t>
            </w: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ed. Freeman &amp; Comp., New York.</w:t>
            </w:r>
          </w:p>
          <w:p w:rsidR="00722DE1" w:rsidRPr="00722DE1" w:rsidRDefault="00722DE1" w:rsidP="00722DE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Whitford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D. 2005. Proteins, Structure and Function, John Wiley &amp; Sons, </w:t>
            </w: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Chichester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, England.</w:t>
            </w:r>
          </w:p>
          <w:p w:rsidR="00722DE1" w:rsidRPr="00722DE1" w:rsidRDefault="00722DE1" w:rsidP="00722DE1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Lord J. M., Hartley M. R. (eds.). 2010. Toxic Plant Proteins (Plant Cell Monographs 18). Springer-</w:t>
            </w: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Verlag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Berlin Heidelberg.</w:t>
            </w:r>
          </w:p>
          <w:p w:rsidR="006445A4" w:rsidRDefault="00722DE1" w:rsidP="006445A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Yalovsky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S., </w:t>
            </w: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Baluška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F. and Jones A. (eds.). 2010. Integrated G proteins signaling in plants (Signaling and communication in plants). Springer-</w:t>
            </w:r>
            <w:proofErr w:type="spellStart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Verlag</w:t>
            </w:r>
            <w:proofErr w:type="spellEnd"/>
            <w:r w:rsidRPr="00722DE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Berlin Heidelberg.</w:t>
            </w:r>
          </w:p>
          <w:p w:rsidR="00581629" w:rsidRPr="006445A4" w:rsidRDefault="00722DE1" w:rsidP="006445A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6445A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Chen S. and Harmon A. C. 2006. Advances in plant proteomics. </w:t>
            </w:r>
            <w:r w:rsidRPr="006445A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hr-HR"/>
              </w:rPr>
              <w:t>Proteomics</w:t>
            </w:r>
            <w:r w:rsidRPr="006445A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 6, 5504–5516.</w:t>
            </w:r>
          </w:p>
        </w:tc>
      </w:tr>
      <w:tr w:rsidR="00581629" w:rsidRPr="00581629" w:rsidTr="00581629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722DE1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22DE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29" w:rsidRPr="00722DE1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81629" w:rsidRPr="00581629" w:rsidTr="00581629">
        <w:trPr>
          <w:trHeight w:val="1862"/>
        </w:trPr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1" w:rsidRPr="00722DE1" w:rsidRDefault="00722DE1" w:rsidP="00722DE1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4"/>
              </w:rPr>
            </w:pPr>
            <w:proofErr w:type="spellStart"/>
            <w:r w:rsidRPr="00722DE1">
              <w:rPr>
                <w:sz w:val="24"/>
              </w:rPr>
              <w:t>Heldt</w:t>
            </w:r>
            <w:proofErr w:type="spellEnd"/>
            <w:r w:rsidRPr="00722DE1">
              <w:rPr>
                <w:sz w:val="24"/>
              </w:rPr>
              <w:t xml:space="preserve"> H.W. and </w:t>
            </w:r>
            <w:proofErr w:type="spellStart"/>
            <w:r w:rsidRPr="00722DE1">
              <w:rPr>
                <w:sz w:val="24"/>
              </w:rPr>
              <w:t>Piechulla</w:t>
            </w:r>
            <w:proofErr w:type="spellEnd"/>
            <w:r w:rsidRPr="00722DE1">
              <w:rPr>
                <w:sz w:val="24"/>
              </w:rPr>
              <w:t xml:space="preserve"> B. 2011. Plant Biochemistry, 4</w:t>
            </w:r>
            <w:r w:rsidRPr="00722DE1">
              <w:rPr>
                <w:sz w:val="24"/>
                <w:vertAlign w:val="superscript"/>
              </w:rPr>
              <w:t>th</w:t>
            </w:r>
            <w:r w:rsidRPr="00722DE1">
              <w:rPr>
                <w:sz w:val="24"/>
              </w:rPr>
              <w:t xml:space="preserve"> ed. Academic Press. </w:t>
            </w:r>
          </w:p>
          <w:p w:rsidR="00722DE1" w:rsidRPr="00722DE1" w:rsidRDefault="00722DE1" w:rsidP="00722DE1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4"/>
              </w:rPr>
            </w:pPr>
            <w:proofErr w:type="spellStart"/>
            <w:r w:rsidRPr="00722DE1">
              <w:rPr>
                <w:sz w:val="24"/>
              </w:rPr>
              <w:t>Voet</w:t>
            </w:r>
            <w:proofErr w:type="spellEnd"/>
            <w:r w:rsidRPr="00722DE1">
              <w:rPr>
                <w:sz w:val="24"/>
              </w:rPr>
              <w:t xml:space="preserve"> D. and </w:t>
            </w:r>
            <w:proofErr w:type="spellStart"/>
            <w:r w:rsidRPr="00722DE1">
              <w:rPr>
                <w:sz w:val="24"/>
              </w:rPr>
              <w:t>Voet</w:t>
            </w:r>
            <w:proofErr w:type="spellEnd"/>
            <w:r w:rsidRPr="00722DE1">
              <w:rPr>
                <w:sz w:val="24"/>
              </w:rPr>
              <w:t xml:space="preserve"> J. G. 2011. Biochemistry, 4</w:t>
            </w:r>
            <w:r w:rsidRPr="00722DE1">
              <w:rPr>
                <w:sz w:val="24"/>
                <w:vertAlign w:val="superscript"/>
              </w:rPr>
              <w:t>th</w:t>
            </w:r>
            <w:r w:rsidRPr="00722DE1">
              <w:rPr>
                <w:sz w:val="24"/>
              </w:rPr>
              <w:t xml:space="preserve"> ed.  J. Wiley &amp; Sons </w:t>
            </w:r>
            <w:proofErr w:type="spellStart"/>
            <w:r w:rsidRPr="00722DE1">
              <w:rPr>
                <w:sz w:val="24"/>
              </w:rPr>
              <w:t>inc.</w:t>
            </w:r>
            <w:proofErr w:type="spellEnd"/>
            <w:r w:rsidRPr="00722DE1">
              <w:rPr>
                <w:sz w:val="24"/>
              </w:rPr>
              <w:t>, New York.</w:t>
            </w:r>
          </w:p>
          <w:p w:rsidR="00722DE1" w:rsidRPr="00722DE1" w:rsidRDefault="00722DE1" w:rsidP="00722DE1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722DE1">
              <w:rPr>
                <w:sz w:val="24"/>
              </w:rPr>
              <w:t xml:space="preserve">MacDonald J., </w:t>
            </w:r>
            <w:proofErr w:type="spellStart"/>
            <w:r w:rsidRPr="00722DE1">
              <w:rPr>
                <w:sz w:val="24"/>
              </w:rPr>
              <w:t>KolotilinI</w:t>
            </w:r>
            <w:proofErr w:type="spellEnd"/>
            <w:r w:rsidRPr="00722DE1">
              <w:rPr>
                <w:sz w:val="24"/>
              </w:rPr>
              <w:t xml:space="preserve">. and </w:t>
            </w:r>
            <w:proofErr w:type="spellStart"/>
            <w:r w:rsidRPr="00722DE1">
              <w:rPr>
                <w:sz w:val="24"/>
              </w:rPr>
              <w:t>Menassa</w:t>
            </w:r>
            <w:proofErr w:type="spellEnd"/>
            <w:r w:rsidRPr="00722DE1">
              <w:rPr>
                <w:sz w:val="24"/>
              </w:rPr>
              <w:t xml:space="preserve"> R. (eds.). 2016. Recombinant Proteins from Plants – Methods and Protocols (Methods in Molecular Biology 1385). Humana Press.</w:t>
            </w:r>
          </w:p>
          <w:p w:rsidR="00722DE1" w:rsidRPr="00722DE1" w:rsidRDefault="00722DE1" w:rsidP="00722DE1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722DE1">
              <w:rPr>
                <w:sz w:val="24"/>
              </w:rPr>
              <w:t>Cooke D. T., Clarkson D. T. (eds.). 1992. Transport and Receptor Proteins of Plant Membranes - Molecular Structure and Function. Springer USA.</w:t>
            </w:r>
          </w:p>
          <w:p w:rsidR="00581629" w:rsidRPr="00722DE1" w:rsidRDefault="00581629" w:rsidP="00722DE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</w:pPr>
          </w:p>
        </w:tc>
      </w:tr>
      <w:tr w:rsidR="00581629" w:rsidRPr="00581629" w:rsidTr="00581629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29" w:rsidRPr="00581629" w:rsidRDefault="00581629" w:rsidP="0058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81629" w:rsidRPr="00581629" w:rsidTr="00581629">
        <w:trPr>
          <w:trHeight w:val="1500"/>
        </w:trPr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9" w:rsidRPr="00581629" w:rsidRDefault="00581629" w:rsidP="0058162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Rasprave sa studentima i kolegama.</w:t>
            </w:r>
          </w:p>
          <w:p w:rsidR="00581629" w:rsidRPr="00581629" w:rsidRDefault="00581629" w:rsidP="0058162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Praćenje napredovanja svakoga studenta.</w:t>
            </w:r>
          </w:p>
          <w:p w:rsidR="00581629" w:rsidRPr="00581629" w:rsidRDefault="00581629" w:rsidP="0058162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816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7412E"/>
    <w:multiLevelType w:val="hybridMultilevel"/>
    <w:tmpl w:val="83F4BF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370C31"/>
    <w:multiLevelType w:val="multilevel"/>
    <w:tmpl w:val="454A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6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7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941728"/>
    <w:multiLevelType w:val="multilevel"/>
    <w:tmpl w:val="12A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21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B51FD"/>
    <w:multiLevelType w:val="multilevel"/>
    <w:tmpl w:val="3AB4569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180EED"/>
    <w:multiLevelType w:val="multilevel"/>
    <w:tmpl w:val="AB8C96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7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DE07E9"/>
    <w:multiLevelType w:val="hybridMultilevel"/>
    <w:tmpl w:val="457C3540"/>
    <w:lvl w:ilvl="0" w:tplc="9B6AC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D5C6C"/>
    <w:multiLevelType w:val="multilevel"/>
    <w:tmpl w:val="A77829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663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01C3A"/>
    <w:multiLevelType w:val="multilevel"/>
    <w:tmpl w:val="0B1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7F7C59"/>
    <w:multiLevelType w:val="multilevel"/>
    <w:tmpl w:val="7A6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C421C"/>
    <w:multiLevelType w:val="hybridMultilevel"/>
    <w:tmpl w:val="00B09E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F3F56E3"/>
    <w:multiLevelType w:val="multilevel"/>
    <w:tmpl w:val="F80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36"/>
  </w:num>
  <w:num w:numId="5">
    <w:abstractNumId w:val="27"/>
  </w:num>
  <w:num w:numId="6">
    <w:abstractNumId w:val="37"/>
  </w:num>
  <w:num w:numId="7">
    <w:abstractNumId w:val="43"/>
  </w:num>
  <w:num w:numId="8">
    <w:abstractNumId w:val="12"/>
  </w:num>
  <w:num w:numId="9">
    <w:abstractNumId w:val="21"/>
  </w:num>
  <w:num w:numId="10">
    <w:abstractNumId w:val="30"/>
  </w:num>
  <w:num w:numId="11">
    <w:abstractNumId w:val="17"/>
  </w:num>
  <w:num w:numId="12">
    <w:abstractNumId w:val="38"/>
  </w:num>
  <w:num w:numId="13">
    <w:abstractNumId w:val="28"/>
  </w:num>
  <w:num w:numId="14">
    <w:abstractNumId w:val="41"/>
  </w:num>
  <w:num w:numId="15">
    <w:abstractNumId w:val="48"/>
  </w:num>
  <w:num w:numId="16">
    <w:abstractNumId w:val="13"/>
  </w:num>
  <w:num w:numId="17">
    <w:abstractNumId w:val="33"/>
  </w:num>
  <w:num w:numId="18">
    <w:abstractNumId w:val="25"/>
  </w:num>
  <w:num w:numId="19">
    <w:abstractNumId w:val="19"/>
  </w:num>
  <w:num w:numId="20">
    <w:abstractNumId w:val="45"/>
  </w:num>
  <w:num w:numId="21">
    <w:abstractNumId w:val="4"/>
  </w:num>
  <w:num w:numId="22">
    <w:abstractNumId w:val="24"/>
  </w:num>
  <w:num w:numId="23">
    <w:abstractNumId w:val="9"/>
  </w:num>
  <w:num w:numId="24">
    <w:abstractNumId w:val="23"/>
  </w:num>
  <w:num w:numId="25">
    <w:abstractNumId w:val="32"/>
  </w:num>
  <w:num w:numId="26">
    <w:abstractNumId w:val="3"/>
  </w:num>
  <w:num w:numId="27">
    <w:abstractNumId w:val="16"/>
  </w:num>
  <w:num w:numId="28">
    <w:abstractNumId w:val="11"/>
  </w:num>
  <w:num w:numId="29">
    <w:abstractNumId w:val="6"/>
  </w:num>
  <w:num w:numId="30">
    <w:abstractNumId w:val="35"/>
  </w:num>
  <w:num w:numId="31">
    <w:abstractNumId w:val="2"/>
  </w:num>
  <w:num w:numId="32">
    <w:abstractNumId w:val="31"/>
  </w:num>
  <w:num w:numId="33">
    <w:abstractNumId w:val="26"/>
  </w:num>
  <w:num w:numId="34">
    <w:abstractNumId w:val="8"/>
  </w:num>
  <w:num w:numId="35">
    <w:abstractNumId w:val="29"/>
  </w:num>
  <w:num w:numId="36">
    <w:abstractNumId w:val="42"/>
  </w:num>
  <w:num w:numId="37">
    <w:abstractNumId w:val="10"/>
  </w:num>
  <w:num w:numId="38">
    <w:abstractNumId w:val="0"/>
  </w:num>
  <w:num w:numId="39">
    <w:abstractNumId w:val="1"/>
  </w:num>
  <w:num w:numId="40">
    <w:abstractNumId w:val="44"/>
  </w:num>
  <w:num w:numId="41">
    <w:abstractNumId w:val="18"/>
  </w:num>
  <w:num w:numId="42">
    <w:abstractNumId w:val="34"/>
  </w:num>
  <w:num w:numId="43">
    <w:abstractNumId w:val="46"/>
  </w:num>
  <w:num w:numId="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7"/>
  </w:num>
  <w:num w:numId="47">
    <w:abstractNumId w:val="40"/>
  </w:num>
  <w:num w:numId="48">
    <w:abstractNumId w:val="49"/>
  </w:num>
  <w:num w:numId="49">
    <w:abstractNumId w:val="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94AC0"/>
    <w:rsid w:val="000C33A5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A6434"/>
    <w:rsid w:val="003C4832"/>
    <w:rsid w:val="003C4AC4"/>
    <w:rsid w:val="003E07E8"/>
    <w:rsid w:val="00413846"/>
    <w:rsid w:val="0041451E"/>
    <w:rsid w:val="00431C9F"/>
    <w:rsid w:val="0050240B"/>
    <w:rsid w:val="005634A0"/>
    <w:rsid w:val="00581629"/>
    <w:rsid w:val="005F0E70"/>
    <w:rsid w:val="006368BB"/>
    <w:rsid w:val="006445A4"/>
    <w:rsid w:val="00650F9D"/>
    <w:rsid w:val="00722DE1"/>
    <w:rsid w:val="00753EAC"/>
    <w:rsid w:val="007D3A46"/>
    <w:rsid w:val="007F0FE7"/>
    <w:rsid w:val="0085274E"/>
    <w:rsid w:val="00863D6D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11F3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722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2016-03-17T10:30:00Z</dcterms:created>
  <dcterms:modified xsi:type="dcterms:W3CDTF">2020-02-13T14:16:00Z</dcterms:modified>
</cp:coreProperties>
</file>