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637"/>
      </w:tblGrid>
      <w:tr w:rsidR="00DE47D7" w:rsidRPr="00DE47D7" w:rsidTr="00DE47D7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Šifra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2205</w:t>
            </w:r>
          </w:p>
        </w:tc>
      </w:tr>
      <w:tr w:rsidR="00DE47D7" w:rsidRPr="00DE47D7" w:rsidTr="00DE47D7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STRUKTURNA BIOINFORMATIKA PROTEINA I BIOAKTIVNIH MOLEKULA</w:t>
            </w:r>
          </w:p>
        </w:tc>
      </w:tr>
      <w:tr w:rsidR="00DE47D7" w:rsidRPr="00DE47D7" w:rsidTr="00DE47D7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 PODACI:</w:t>
            </w:r>
          </w:p>
        </w:tc>
      </w:tr>
      <w:tr w:rsidR="00DE47D7" w:rsidRPr="00DE47D7" w:rsidTr="00DE47D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Studijski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bioznanosti</w:t>
            </w:r>
            <w:proofErr w:type="spellEnd"/>
          </w:p>
        </w:tc>
      </w:tr>
      <w:tr w:rsidR="00DE47D7" w:rsidRPr="00DE47D7" w:rsidTr="00DE47D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Modul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Bioinformatika</w:t>
            </w:r>
            <w:proofErr w:type="spellEnd"/>
          </w:p>
        </w:tc>
      </w:tr>
      <w:tr w:rsidR="00DE47D7" w:rsidRPr="00DE47D7" w:rsidTr="00DE47D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EF3F7A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Doc.d</w:t>
            </w:r>
            <w:r w:rsidR="00DE47D7"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</w:t>
            </w:r>
            <w:proofErr w:type="spellEnd"/>
            <w:r w:rsidR="00DE47D7"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. sc. Bono Lučić, </w:t>
            </w:r>
            <w:r w:rsidR="009961B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viši </w:t>
            </w:r>
            <w:r w:rsidR="00DE47D7"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znanstveni suradnik</w:t>
            </w:r>
          </w:p>
        </w:tc>
      </w:tr>
      <w:tr w:rsidR="00DE47D7" w:rsidRPr="00DE47D7" w:rsidTr="00DE47D7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Ustanova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Institut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Ruđer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Bošković</w:t>
            </w:r>
            <w:proofErr w:type="spellEnd"/>
          </w:p>
        </w:tc>
      </w:tr>
      <w:tr w:rsidR="00DE47D7" w:rsidRPr="00DE47D7" w:rsidTr="00DE47D7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Suradnici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izvoditelji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DE47D7" w:rsidRPr="00DE47D7" w:rsidTr="00DE47D7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Status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□ 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obvezni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     </w:t>
            </w:r>
            <w:r w:rsidR="00EF3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</w:t>
            </w: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  <w:bookmarkStart w:id="0" w:name="Check1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instrText xml:space="preserve"> FORMCHECKBOX </w:instrText>
            </w:r>
            <w:r w:rsidR="00EF3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r>
            <w:r w:rsidR="00EF3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fldChar w:fldCharType="separate"/>
            </w: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fldChar w:fldCharType="end"/>
            </w:r>
            <w:bookmarkEnd w:id="0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</w:p>
        </w:tc>
      </w:tr>
      <w:tr w:rsidR="00DE47D7" w:rsidRPr="00DE47D7" w:rsidTr="00DE47D7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semestar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kojem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predaje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2.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semestar</w:t>
            </w:r>
            <w:proofErr w:type="spellEnd"/>
          </w:p>
        </w:tc>
      </w:tr>
      <w:tr w:rsidR="00DE47D7" w:rsidRPr="00DE47D7" w:rsidTr="00DE47D7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Cilj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DE47D7" w:rsidRPr="00DE47D7" w:rsidTr="00DE47D7">
        <w:trPr>
          <w:trHeight w:val="164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općim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načelima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modeliranja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svojstava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proteina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bioaktivnih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Usvajanje znanja potrebnoga za praćenje i kritičku analizu znanstvenih rezultata u tom području. Razumijevanje postupka modeliranja do razine samostalne provedbe modeliranja svojstva ili aktivnosti izabranoga skupa bioaktivnih molekula ili proteina.</w:t>
            </w:r>
          </w:p>
        </w:tc>
      </w:tr>
      <w:tr w:rsidR="00DE47D7" w:rsidRPr="00DE47D7" w:rsidTr="00DE47D7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Sadržaj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DE47D7" w:rsidRPr="00DE47D7" w:rsidTr="00DE47D7">
        <w:trPr>
          <w:trHeight w:val="284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Pregled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modeliranje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svojstava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stukture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proteina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bioaktivnih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Algoritmi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reprezentativnog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skupa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poteina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bioaktivnih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analizu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uključivanje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sličnosti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Opisivanje strukturnih posebnosti skupa proteina i bioaktivnih molekula s pomoću molekularnih strukturnih deskriptora. Parametri kvalitete modela s obzirom na provedbu postupka učenja i provjeru točnosti predviđanja modela. </w:t>
            </w: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Parametri točnosti modela u postupku prilagodbe, križne provjere, i vanjske provjere. Pregled točnosti postojećih metoda u predviđanju farmakoloških svojstava bioaktivnih molekula i svojstava i stukture proteina. Modeliranje sekundarne strukture, konstanti savijanja i razmotavanja proteina, stukturalne klase, udjela sekundarne strukture, položaja proteina u stanici, i drugih globalnih svojstava proteina. Modeliranje 3D strukture na temelju sličnosti. Modeliranje strukture i topologije membranskih proteina. Pregled baza podataka i poslužitelja za modeliranje u strukturnoj bioinformatici, i njihovo korištenje. Modeliranje fizikalno-kemijskih svojstava (topljivost, lipofilnost, transport, apsorpcija), biološke aktivnosti i toksičnosti bioaktivnih molekula.</w:t>
            </w:r>
          </w:p>
        </w:tc>
      </w:tr>
      <w:tr w:rsidR="00DE47D7" w:rsidRPr="00DE47D7" w:rsidTr="00DE47D7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DE47D7" w:rsidRPr="00DE47D7" w:rsidTr="00DE47D7">
        <w:trPr>
          <w:trHeight w:val="1869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9961B0" w:rsidP="00DE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Student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usvojiti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osnovna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načela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modeliranja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svojstava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proteina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bioaktivnih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Ovladat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metodologijom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potrebna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provedbu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modeliranja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skupa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podataka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tijekom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biti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dobiven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laboratoriju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kao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podataka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literature. Student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usvojiti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znanja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potrebna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kritičku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prosudbu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ograničenja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teorijskih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bioinformatičkih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steći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znanja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potrebna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pronalaženje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uporabu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najvažnijih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dostupnih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preko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interneta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(u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obliku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računalnih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programa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poslužitelja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koristiti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svome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radu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DE47D7" w:rsidRPr="00DE47D7" w:rsidTr="00DE47D7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Satnica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ECTS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koeficijent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opterećenja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studenta</w:t>
            </w:r>
            <w:proofErr w:type="spellEnd"/>
          </w:p>
        </w:tc>
      </w:tr>
      <w:tr w:rsidR="00DE47D7" w:rsidRPr="00DE47D7" w:rsidTr="00DE47D7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ECTS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</w:t>
            </w:r>
          </w:p>
        </w:tc>
      </w:tr>
      <w:tr w:rsidR="00DE47D7" w:rsidRPr="00DE47D7" w:rsidTr="00DE47D7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  <w:proofErr w:type="spellEnd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DE47D7" w:rsidRPr="00DE47D7" w:rsidTr="00DE47D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DE47D7" w:rsidRPr="00DE47D7" w:rsidTr="00DE47D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  <w:r w:rsidR="00EF3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(E)</w:t>
            </w:r>
            <w:bookmarkStart w:id="1" w:name="_GoBack"/>
            <w:bookmarkEnd w:id="1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</w:t>
            </w:r>
          </w:p>
        </w:tc>
      </w:tr>
      <w:tr w:rsidR="00DE47D7" w:rsidRPr="00DE47D7" w:rsidTr="00DE47D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Ukupno</w:t>
            </w:r>
            <w:proofErr w:type="spellEnd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30</w:t>
            </w:r>
          </w:p>
        </w:tc>
      </w:tr>
      <w:tr w:rsidR="00DE47D7" w:rsidRPr="00DE47D7" w:rsidTr="00DE47D7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IZVOĐENJA NASTAVE I USVAJANJA ZNANJA</w:t>
            </w:r>
          </w:p>
        </w:tc>
      </w:tr>
      <w:tr w:rsidR="00DE47D7" w:rsidRPr="00DE47D7" w:rsidTr="00DE47D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Predavanja</w:t>
            </w:r>
            <w:proofErr w:type="spellEnd"/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Radionice</w:t>
            </w:r>
            <w:proofErr w:type="spellEnd"/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Samostalni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zadaci</w:t>
            </w:r>
            <w:proofErr w:type="spellEnd"/>
          </w:p>
        </w:tc>
      </w:tr>
      <w:tr w:rsidR="00DE47D7" w:rsidRPr="00DE47D7" w:rsidTr="00DE47D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Multimedija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 u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laboratoriju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Mentorski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Terenska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nastava</w:t>
            </w:r>
            <w:proofErr w:type="spellEnd"/>
          </w:p>
        </w:tc>
      </w:tr>
      <w:tr w:rsidR="00DE47D7" w:rsidRPr="00DE47D7" w:rsidTr="00DE47D7">
        <w:trPr>
          <w:trHeight w:val="86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Napomene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DE47D7" w:rsidRPr="00DE47D7" w:rsidTr="00DE47D7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lastRenderedPageBreak/>
              <w:t>Obveze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studenata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Redovito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pohađanje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nastave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mogući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opravdani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izostanak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do 3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sata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nastave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Student je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obvezan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održati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manji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seminar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temeljen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pregledu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literature. Na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koncu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student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treba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provesti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analizu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odabranoga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skupa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proteina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bioaktivnih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pomoć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nositelja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predmeta</w:t>
            </w:r>
            <w:proofErr w:type="spellEnd"/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DE47D7" w:rsidRPr="00DE47D7" w:rsidTr="00DE47D7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Praćenje i ocjenjivanje studenata (označiti masnim tiskom samo relevantne kategorije)</w:t>
            </w:r>
          </w:p>
        </w:tc>
      </w:tr>
      <w:tr w:rsidR="00DE47D7" w:rsidRPr="00DE47D7" w:rsidTr="00DE47D7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Pohađanje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nastave</w:t>
            </w:r>
            <w:proofErr w:type="spellEnd"/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Obvezan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seminarski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Vježba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ili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case study</w:t>
            </w:r>
          </w:p>
        </w:tc>
      </w:tr>
      <w:tr w:rsidR="00DE47D7" w:rsidRPr="00DE47D7" w:rsidTr="00DE47D7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ocjenjivanja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DE47D7" w:rsidRPr="00DE47D7" w:rsidTr="00DE47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Pismeni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Usmeni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ispit</w:t>
            </w:r>
            <w:proofErr w:type="spellEnd"/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Esej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slučaja</w:t>
            </w:r>
            <w:proofErr w:type="spellEnd"/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objavljene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publikacije</w:t>
            </w:r>
            <w:proofErr w:type="spellEnd"/>
          </w:p>
        </w:tc>
      </w:tr>
      <w:tr w:rsidR="00DE47D7" w:rsidRPr="00DE47D7" w:rsidTr="00DE47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Projekt</w:t>
            </w:r>
            <w:proofErr w:type="spellEnd"/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Prezentacija</w:t>
            </w:r>
            <w:proofErr w:type="spellEnd"/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Praktičan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</w:tr>
      <w:tr w:rsidR="00DE47D7" w:rsidRPr="00DE47D7" w:rsidTr="00DE47D7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Obvezna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DE47D7" w:rsidRPr="00DE47D7" w:rsidTr="00DE47D7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0" w:rsidRPr="009961B0" w:rsidRDefault="00DE47D7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1. </w:t>
            </w:r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D. J. Livingstone: </w:t>
            </w:r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“</w:t>
            </w:r>
            <w:r w:rsidR="009961B0"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Data Analysis for Chemists – Application to QSAR and Chemical Product Design</w:t>
            </w:r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”</w:t>
            </w:r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9961B0" w:rsidRPr="009961B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Oxford</w:t>
                </w:r>
              </w:smartTag>
            </w:smartTag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9961B0" w:rsidRPr="009961B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Univerity</w:t>
                </w:r>
                <w:proofErr w:type="spellEnd"/>
                <w:r w:rsidR="009961B0" w:rsidRPr="009961B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 xml:space="preserve"> Press</w:t>
                </w:r>
              </w:smartTag>
              <w:r w:rsidR="009961B0" w:rsidRPr="009961B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country-region">
                <w:r w:rsidR="009961B0" w:rsidRPr="009961B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UK</w:t>
                </w:r>
              </w:smartTag>
            </w:smartTag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1995.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Jureti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ć: “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  <w:t>Bioenergetika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–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  <w:t>rad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  <w:t>membranskih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  <w:t>proteina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”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Informator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9961B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hr-HR"/>
                  </w:rPr>
                  <w:t>Zagreb</w:t>
                </w:r>
              </w:smartTag>
            </w:smartTag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1997.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 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Najvažniji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znanstveni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radovi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područja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stukturne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bioinformatike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modeliranja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svojstava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proteina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bioaktivnih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molekula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: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3. S. F. Altschul; W. </w:t>
            </w:r>
            <w:hyperlink r:id="rId5" w:tooltip="Click to search for citations by this author." w:history="1">
              <w:r w:rsidRPr="009961B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hr-HR"/>
                </w:rPr>
                <w:t>Gish</w:t>
              </w:r>
            </w:hyperlink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; W. </w:t>
            </w:r>
            <w:hyperlink r:id="rId6" w:tooltip="Click to search for citations by this author." w:history="1">
              <w:r w:rsidRPr="009961B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Miller</w:t>
              </w:r>
            </w:hyperlink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E. W. </w:t>
            </w:r>
            <w:hyperlink r:id="rId7" w:tooltip="Click to search for citations by this author." w:history="1">
              <w:r w:rsidRPr="009961B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Myers</w:t>
              </w:r>
            </w:hyperlink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D. J. </w:t>
            </w:r>
            <w:hyperlink r:id="rId8" w:tooltip="Click to search for citations by this author." w:history="1">
              <w:proofErr w:type="spellStart"/>
              <w:r w:rsidRPr="009961B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Lipman</w:t>
              </w:r>
              <w:proofErr w:type="spellEnd"/>
            </w:hyperlink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Basic local alignment search tool,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J. Mol. Biol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215 (1990) 403-410.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4. J.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Kyte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R. F. Doolittle, A simple method for displaying the hydropathic character of a protein.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J. Mol. Biol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157 (1982) 105-132.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5. G. von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Heijne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Membrane-protein structure prediction – hydrophobicity analysis and the positive-inside rule.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J. Mol. Biol. 225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(1992) 487-494.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6. B.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Rost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C. Sander, Prediction of protein secondary structure at better than 70-percent accuracy,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J. Mol. Biol. 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232 (1993) 584-599.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7. A. R.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Katritzky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V. S.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Lobanov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M.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Karelson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QSPR: The Correlation and quantitative prediction of chemical and physical properties from structure,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Chem. Soc. Rev.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24 (1995) 279-287.</w:t>
            </w:r>
          </w:p>
          <w:p w:rsidR="00DE47D7" w:rsidRPr="00DE47D7" w:rsidRDefault="00DE47D7" w:rsidP="00DE47D7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</w:pPr>
          </w:p>
        </w:tc>
      </w:tr>
      <w:tr w:rsidR="00DE47D7" w:rsidRPr="00DE47D7" w:rsidTr="00DE47D7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preporučena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DE47D7" w:rsidRPr="00DE47D7" w:rsidTr="00DE47D7">
        <w:trPr>
          <w:trHeight w:val="186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0" w:rsidRPr="009961B0" w:rsidRDefault="00DE47D7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1. </w:t>
            </w:r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1. C. </w:t>
            </w:r>
            <w:hyperlink r:id="rId9" w:history="1">
              <w:proofErr w:type="spellStart"/>
              <w:r w:rsidR="009961B0" w:rsidRPr="009961B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Gibas</w:t>
              </w:r>
              <w:proofErr w:type="spellEnd"/>
            </w:hyperlink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P. </w:t>
            </w:r>
            <w:hyperlink r:id="rId10" w:history="1">
              <w:proofErr w:type="spellStart"/>
              <w:r w:rsidR="009961B0" w:rsidRPr="009961B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Jambeck</w:t>
              </w:r>
              <w:proofErr w:type="spellEnd"/>
            </w:hyperlink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</w:t>
            </w:r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“</w:t>
            </w:r>
            <w:r w:rsidR="009961B0" w:rsidRPr="009961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hr-HR"/>
              </w:rPr>
              <w:t>Developing Bioinformatics Computer Skills</w:t>
            </w:r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”</w:t>
            </w:r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O'Reilly and Assoc. Inc., </w:t>
            </w:r>
            <w:smartTag w:uri="urn:schemas-microsoft-com:office:smarttags" w:element="place">
              <w:smartTag w:uri="urn:schemas-microsoft-com:office:smarttags" w:element="City">
                <w:r w:rsidR="009961B0" w:rsidRPr="009961B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Sebastopol</w:t>
                </w:r>
              </w:smartTag>
              <w:r w:rsidR="009961B0" w:rsidRPr="009961B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State">
                <w:r w:rsidR="009961B0" w:rsidRPr="009961B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CA</w:t>
                </w:r>
              </w:smartTag>
              <w:r w:rsidR="009961B0" w:rsidRPr="009961B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country-region">
                <w:r w:rsidR="009961B0" w:rsidRPr="009961B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USA</w:t>
                </w:r>
              </w:smartTag>
            </w:smartTag>
            <w:r w:rsidR="009961B0"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2001.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2. K. P. Burnham; D. R. Anderson: 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“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Model Selection and Multi-Model </w:t>
            </w:r>
            <w:proofErr w:type="gramStart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Inference :</w:t>
            </w:r>
            <w:proofErr w:type="gramEnd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A Practical Information-Theoretic Approach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(2Rev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ed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)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”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Springer, </w:t>
            </w:r>
            <w:smartTag w:uri="urn:schemas-microsoft-com:office:smarttags" w:element="State">
              <w:smartTag w:uri="urn:schemas-microsoft-com:office:smarttags" w:element="place">
                <w:r w:rsidRPr="009961B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Berlin</w:t>
                </w:r>
              </w:smartTag>
            </w:smartTag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2004.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3. W.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Kabsch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C. Sander, Dictionary of protein secondary structure: pattern recognition of hydrogen-bonded and geometrical features,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Biopolymers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22 (1983) 2577-2637.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4. P. Y. Chou; G. D.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Fasman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Prediction of the secondary structure of proteins from their amino acid sequence,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Adv.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Enzymol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47 (1978) 45-148.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5. A.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Šali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; T. L. Blundell, Comparative protein modeling by satisfaction of spatial restrains,</w:t>
            </w:r>
            <w:r w:rsidRPr="0099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J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Mol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Biol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234 (1993) 779-815.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6. C. A. Lipinski; F. Lombardo; B. W. Doming; P. J. Feeney, Experimental and computational approaches to estimate solubility and permeability in drug discovery and development settings,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Adv. Drug.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Deliv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23 (1997) 3-25.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7. C. </w:t>
            </w:r>
            <w:proofErr w:type="spellStart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Hansch</w:t>
            </w:r>
            <w:proofErr w:type="spellEnd"/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T. J. Fujita, ρ-σ-π Analysis, A method for the correlation of biological activity and chemical structure,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J. Am. Soc.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86 (1964) 1616-1626.</w:t>
            </w:r>
          </w:p>
          <w:p w:rsidR="009961B0" w:rsidRPr="009961B0" w:rsidRDefault="009961B0" w:rsidP="009961B0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8. S. M. Free Jr.; J. W. Wilson, A mathematical contribution to structure activity studies, </w:t>
            </w:r>
            <w:r w:rsidRPr="0099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J. Med. Chem.</w:t>
            </w:r>
            <w:r w:rsidRPr="00996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7 (1964) 395-399.</w:t>
            </w:r>
          </w:p>
          <w:p w:rsidR="00DE47D7" w:rsidRPr="00DE47D7" w:rsidRDefault="00DE47D7" w:rsidP="00DE47D7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DE47D7" w:rsidRPr="00DE47D7" w:rsidTr="00DE47D7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7D7" w:rsidRPr="00DE47D7" w:rsidRDefault="00DE47D7" w:rsidP="00DE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praćenja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uspješnosti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evaluacija</w:t>
            </w:r>
            <w:proofErr w:type="spellEnd"/>
            <w:r w:rsidRPr="00D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DE47D7" w:rsidRPr="00DE47D7" w:rsidTr="00DE47D7">
        <w:trPr>
          <w:trHeight w:val="150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7" w:rsidRPr="00DE47D7" w:rsidRDefault="00DE47D7" w:rsidP="00DE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Upitnici nakon održanih 10 sati i na kraju predavanja/vježbi. </w:t>
            </w:r>
            <w:r w:rsidRPr="00DE47D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Rasprava sa studentima i kolegama. Praćenje napredovajna svakoga studenta. Uspješnost kolegija evaluirat će svake godine zajedničko stručno povjerenstvo Instituta "Ruđer Bošković", Sveučilišta u Dubrovniku i Sveučilišta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7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0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9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21"/>
  </w:num>
  <w:num w:numId="13">
    <w:abstractNumId w:val="15"/>
  </w:num>
  <w:num w:numId="14">
    <w:abstractNumId w:val="22"/>
  </w:num>
  <w:num w:numId="15">
    <w:abstractNumId w:val="25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24"/>
  </w:num>
  <w:num w:numId="21">
    <w:abstractNumId w:val="1"/>
  </w:num>
  <w:num w:numId="22">
    <w:abstractNumId w:val="12"/>
  </w:num>
  <w:num w:numId="23">
    <w:abstractNumId w:val="2"/>
  </w:num>
  <w:num w:numId="24">
    <w:abstractNumId w:val="11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413846"/>
    <w:rsid w:val="005634A0"/>
    <w:rsid w:val="00650F9D"/>
    <w:rsid w:val="007D3A46"/>
    <w:rsid w:val="0085274E"/>
    <w:rsid w:val="0090157B"/>
    <w:rsid w:val="00913A4E"/>
    <w:rsid w:val="00937D17"/>
    <w:rsid w:val="009961B0"/>
    <w:rsid w:val="00A97795"/>
    <w:rsid w:val="00AA4A72"/>
    <w:rsid w:val="00B8590C"/>
    <w:rsid w:val="00B94D94"/>
    <w:rsid w:val="00CA4CEF"/>
    <w:rsid w:val="00CC3425"/>
    <w:rsid w:val="00DD0F31"/>
    <w:rsid w:val="00DE47D7"/>
    <w:rsid w:val="00E16DF1"/>
    <w:rsid w:val="00EF3F7A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D0D39A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db=PubMed&amp;cmd=Search&amp;term=%22Lipman+DJ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entrez/query.fcgi?db=PubMed&amp;cmd=Search&amp;term=%22Myers+EW%22%5BAuthor%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query.fcgi?db=PubMed&amp;cmd=Search&amp;term=%22Miller+W%22%5BAuthor%5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entrez/query.fcgi?db=PubMed&amp;cmd=Search&amp;term=%22Gish+W%22%5BAuthor%5D" TargetMode="External"/><Relationship Id="rId10" Type="http://schemas.openxmlformats.org/officeDocument/2006/relationships/hyperlink" Target="http://www.amazon.com/exec/obidos/search-handle-url/index=books&amp;field-author=Per%20Jambeck/103-1826874-1956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xec/obidos/search-handle-url/index=books&amp;field-author=Cynthia%20Gibas/103-1826874-1956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2016-03-17T10:15:00Z</dcterms:created>
  <dcterms:modified xsi:type="dcterms:W3CDTF">2020-02-13T10:33:00Z</dcterms:modified>
</cp:coreProperties>
</file>