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652"/>
        <w:gridCol w:w="2920"/>
      </w:tblGrid>
      <w:tr w:rsidR="003A6434" w:rsidRPr="003A6434" w:rsidTr="003A6434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3A6434" w:rsidP="003A64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2108</w:t>
            </w:r>
          </w:p>
        </w:tc>
      </w:tr>
      <w:tr w:rsidR="003A6434" w:rsidRPr="003A6434" w:rsidTr="003A6434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3A6434" w:rsidP="003A64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GENETIČKO INŽENJERSTVO U BIOTEHNOLOGIJI</w:t>
            </w:r>
          </w:p>
        </w:tc>
      </w:tr>
      <w:tr w:rsidR="003A6434" w:rsidRPr="003A6434" w:rsidTr="003A6434">
        <w:trPr>
          <w:trHeight w:val="311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3A6434" w:rsidRPr="003A6434" w:rsidTr="003A6434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3A6434" w:rsidRPr="003A6434" w:rsidTr="003A6434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Znanost o materijalima i nove tehnologije</w:t>
            </w:r>
          </w:p>
        </w:tc>
      </w:tr>
      <w:tr w:rsidR="003A6434" w:rsidRPr="003A6434" w:rsidTr="003A6434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1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0D126E" w:rsidP="00B6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Doc.dr.</w:t>
            </w:r>
            <w:r w:rsidR="003A6434"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sc. </w:t>
            </w:r>
            <w:r w:rsidR="00B64B8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Mihaela </w:t>
            </w:r>
            <w:proofErr w:type="spellStart"/>
            <w:r w:rsidR="00B64B8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Matovina</w:t>
            </w:r>
            <w:proofErr w:type="spellEnd"/>
            <w:r w:rsidR="00B64B8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znanstvena suradnica</w:t>
            </w:r>
          </w:p>
        </w:tc>
      </w:tr>
      <w:tr w:rsidR="003A6434" w:rsidRPr="003A6434" w:rsidTr="003A6434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Institut Ruđer Bošković</w:t>
            </w:r>
          </w:p>
        </w:tc>
      </w:tr>
      <w:tr w:rsidR="003A6434" w:rsidRPr="003A6434" w:rsidTr="003A6434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7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0D126E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Doc.dr.</w:t>
            </w:r>
            <w:r w:rsidR="00B83B5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sc.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Branka Salopek Sondi, znanstvena savjetnica – trajno zvanje</w:t>
            </w:r>
          </w:p>
        </w:tc>
      </w:tr>
      <w:tr w:rsidR="003A6434" w:rsidRPr="003A6434" w:rsidTr="003A6434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obvezni                  X □  izborni</w:t>
            </w:r>
          </w:p>
        </w:tc>
      </w:tr>
      <w:tr w:rsidR="003A6434" w:rsidRPr="003A6434" w:rsidTr="003A6434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3A6434" w:rsidRPr="003A6434" w:rsidTr="003A6434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51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A6434" w:rsidRPr="003A6434" w:rsidTr="003A6434">
        <w:trPr>
          <w:trHeight w:val="776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Temeljni je cilj kolegija dati znanja o tehnologiji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rekombinantne</w:t>
            </w:r>
            <w:proofErr w:type="spellEnd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DNA i mogućoj primjeni kako bi se studenti mogli osposobiti za istraživanja i rad u biotehnologiji</w:t>
            </w:r>
          </w:p>
        </w:tc>
      </w:tr>
      <w:tr w:rsidR="003A6434" w:rsidRPr="003A6434" w:rsidTr="003A6434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A6434" w:rsidRPr="003A6434" w:rsidTr="003A6434">
        <w:trPr>
          <w:trHeight w:val="2138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Prokariotska</w:t>
            </w:r>
            <w:proofErr w:type="spellEnd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eukariotska</w:t>
            </w:r>
            <w:proofErr w:type="spellEnd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DNA: razlike u mehanizmima regulacije genske aktivnosti. Nuklearna i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ekstranuklearna</w:t>
            </w:r>
            <w:proofErr w:type="spellEnd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DNA. Fragmentiranje DNA: restrikcijske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nukleaze</w:t>
            </w:r>
            <w:proofErr w:type="spellEnd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restrikcijsko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mapiranje</w:t>
            </w:r>
            <w:proofErr w:type="spellEnd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Odvajanje molekula DNA po veličini: gel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elektroforeza</w:t>
            </w:r>
            <w:proofErr w:type="spellEnd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Sekvencioniranje</w:t>
            </w:r>
            <w:proofErr w:type="spellEnd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DNA: kemijsko cijepanje,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dideoksi</w:t>
            </w:r>
            <w:proofErr w:type="spellEnd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metoda. Hibridizacija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nukleinskih</w:t>
            </w:r>
            <w:proofErr w:type="spellEnd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kiselina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vitro</w:t>
            </w:r>
            <w:proofErr w:type="spellEnd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situ. Kloniranje DNA: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plazmidski</w:t>
            </w:r>
            <w:proofErr w:type="spellEnd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viralni</w:t>
            </w:r>
            <w:proofErr w:type="spellEnd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vektori. Svrha i primjena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rekombinantne</w:t>
            </w:r>
            <w:proofErr w:type="spellEnd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DNA tehnologije: zamjena gena u bakterija i nižih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eukariota</w:t>
            </w:r>
            <w:proofErr w:type="spellEnd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kreiranje specifičnih dominantnih mutanata u diploidnih organizama, proizvodnja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transgeničnih</w:t>
            </w:r>
            <w:proofErr w:type="spellEnd"/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organizama, genska terapija.</w:t>
            </w:r>
          </w:p>
        </w:tc>
      </w:tr>
      <w:tr w:rsidR="003A6434" w:rsidRPr="003A6434" w:rsidTr="003A6434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A6434" w:rsidRPr="003A6434" w:rsidTr="003A6434">
        <w:trPr>
          <w:trHeight w:val="1109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88" w:rsidRPr="00B64B88" w:rsidRDefault="00B64B88" w:rsidP="00B6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Studenti će</w:t>
            </w:r>
          </w:p>
          <w:p w:rsidR="00B64B88" w:rsidRPr="00B64B88" w:rsidRDefault="00B64B88" w:rsidP="00B6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- biti upoznati s osnovama molekularne biologije neophodnim za razumijevanje genetičkog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injženjerstva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biotehnologije</w:t>
            </w:r>
          </w:p>
          <w:p w:rsidR="00B64B88" w:rsidRPr="00B64B88" w:rsidRDefault="00B64B88" w:rsidP="00B6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- steći znanja o najnovijim tehnikama genetičkog inženjerstva te se upoznati s nekim od suvremenih laboratorijskih tehnika koje se koriste u stvaranju i analizi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transgeničnih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organizama</w:t>
            </w:r>
          </w:p>
          <w:p w:rsidR="003A6434" w:rsidRPr="003A6434" w:rsidRDefault="00B64B88" w:rsidP="00B6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- dobiti uvid u najnovija dostignuća u biotehnologiji s naglaskom na područja koja su im, ovisno o njihovoj struci, najzanimljivija</w:t>
            </w:r>
          </w:p>
        </w:tc>
      </w:tr>
      <w:tr w:rsidR="003A6434" w:rsidRPr="003A6434" w:rsidTr="003A6434">
        <w:trPr>
          <w:trHeight w:val="135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3A6434" w:rsidRPr="003A6434" w:rsidTr="003A6434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3A6434" w:rsidRPr="003A6434" w:rsidTr="003A6434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10</w:t>
            </w:r>
          </w:p>
        </w:tc>
      </w:tr>
      <w:tr w:rsidR="003A6434" w:rsidRPr="003A6434" w:rsidTr="003A6434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3A6434" w:rsidRPr="003A6434" w:rsidTr="003A6434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0D126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15</w:t>
            </w:r>
          </w:p>
        </w:tc>
      </w:tr>
      <w:tr w:rsidR="003A6434" w:rsidRPr="003A6434" w:rsidTr="003A6434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7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25</w:t>
            </w:r>
          </w:p>
        </w:tc>
      </w:tr>
      <w:tr w:rsidR="003A6434" w:rsidRPr="003A6434" w:rsidTr="003A6434">
        <w:trPr>
          <w:trHeight w:val="302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3A6434" w:rsidRPr="003A6434" w:rsidTr="003A6434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3A6434" w:rsidRPr="003A6434" w:rsidTr="003A6434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Mentorski rad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3A6434" w:rsidRPr="003A6434" w:rsidTr="003A6434">
        <w:trPr>
          <w:trHeight w:val="869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3A6434" w:rsidRPr="003A6434" w:rsidTr="003A6434">
        <w:trPr>
          <w:trHeight w:val="695"/>
        </w:trPr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Obveze studenata:</w:t>
            </w:r>
            <w:r w:rsidRPr="003A6434"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  <w:r w:rsidRPr="003A6434"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  <w:t>Redovito polaženje nastave te aktivno sudjelovanje – redovita izrada izvješća o izvedenim vježbama i tumačenje rezultata na temelju znanja stečenih u teorijskoj i praktičnoj nastavi</w:t>
            </w:r>
          </w:p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</w:tr>
      <w:tr w:rsidR="003A6434" w:rsidRPr="003A6434" w:rsidTr="003A6434"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3A6434" w:rsidRPr="003A6434" w:rsidTr="003A6434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case</w:t>
            </w:r>
            <w:proofErr w:type="spellEnd"/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3A6434" w:rsidRPr="003A6434" w:rsidTr="003A6434">
        <w:tc>
          <w:tcPr>
            <w:tcW w:w="107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3A6434" w:rsidRPr="003A6434" w:rsidTr="003A643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3A6434" w:rsidRPr="003A6434" w:rsidTr="003A6434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lastRenderedPageBreak/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Praktičan rad</w:t>
            </w:r>
          </w:p>
        </w:tc>
      </w:tr>
      <w:tr w:rsidR="003A6434" w:rsidRPr="003A6434" w:rsidTr="003A6434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34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A6434" w:rsidRPr="003A6434" w:rsidTr="003A6434">
        <w:trPr>
          <w:trHeight w:val="977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88" w:rsidRPr="00B64B88" w:rsidRDefault="00B64B88" w:rsidP="00B64B8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</w:t>
            </w:r>
            <w:r w:rsidRPr="00B64B8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icholl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D.S.T. , 2008: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introduction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to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engineering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3rd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Cambridge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University Press, New York</w:t>
            </w:r>
          </w:p>
          <w:p w:rsidR="003A6434" w:rsidRPr="003A6434" w:rsidRDefault="00B64B88" w:rsidP="00B6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 w:rsidRPr="00B64B8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eastAsia="hr-HR"/>
              </w:rPr>
              <w:t>elić</w:t>
            </w:r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V., 1997: Genetičko inženjerstvo u biotehnologiji. PMF, Zagreb.</w:t>
            </w:r>
          </w:p>
        </w:tc>
      </w:tr>
      <w:tr w:rsidR="003A6434" w:rsidRPr="003A6434" w:rsidTr="003A6434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A6434" w:rsidRPr="003A6434" w:rsidTr="003A6434">
        <w:trPr>
          <w:trHeight w:val="1862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88" w:rsidRPr="00B64B88" w:rsidRDefault="00B64B88" w:rsidP="00B6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proofErr w:type="spellStart"/>
            <w:r w:rsidRPr="00B64B8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  <w:t>Voet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  <w:t xml:space="preserve">, D.,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  <w:t>Voet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  <w:t xml:space="preserve"> J.G.,</w:t>
            </w:r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2004: Biochemistry, 3rd ed. John Wiley &amp; Sons, Inc. New York.</w:t>
            </w:r>
          </w:p>
          <w:p w:rsidR="00B64B88" w:rsidRPr="00B64B88" w:rsidRDefault="00B64B88" w:rsidP="00B64B8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B64B8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  <w:t xml:space="preserve">Berg, J.M.,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  <w:t>Tymoczko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  <w:t xml:space="preserve">, J.L.,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  <w:t>Stryer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  <w:t>, L.,</w:t>
            </w:r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2002: Biochemistry, 5th ed. Freeman &amp; Co, New York.</w:t>
            </w:r>
          </w:p>
          <w:p w:rsidR="00B64B88" w:rsidRPr="00B64B88" w:rsidRDefault="00B64B88" w:rsidP="00B6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B64B8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  <w:t xml:space="preserve">Foster, G.D.,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  <w:t>Twell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  <w:t>, D.,</w:t>
            </w:r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1996: Plant gene isolation: principles and practice. John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Wiley&amp;Sons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,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Chicester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– New York.</w:t>
            </w:r>
          </w:p>
          <w:p w:rsidR="00B64B88" w:rsidRPr="00B64B88" w:rsidRDefault="00B64B88" w:rsidP="00B6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proofErr w:type="spellStart"/>
            <w:r w:rsidRPr="00B64B8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  <w:t>Huges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  <w:t>, M.A.,</w:t>
            </w:r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1996: Plant molecular genetics. Longman, Edinburgh gate, Harlow.</w:t>
            </w:r>
          </w:p>
          <w:p w:rsidR="00B64B88" w:rsidRPr="00B64B88" w:rsidRDefault="00B64B88" w:rsidP="00B64B8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proofErr w:type="spellStart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</w:t>
            </w:r>
            <w:r w:rsidRPr="00B64B8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  <w:t>alaro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K. P. 2005 Foundations in microbiology: basic principles, 5th ed.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McGrow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-Hill, New York.</w:t>
            </w:r>
          </w:p>
          <w:p w:rsidR="00B64B88" w:rsidRPr="00B64B88" w:rsidRDefault="00B64B88" w:rsidP="00B64B8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L</w:t>
            </w:r>
            <w:r w:rsidRPr="00B64B88">
              <w:rPr>
                <w:rFonts w:ascii="Times New Roman" w:eastAsia="Times New Roman" w:hAnsi="Times New Roman" w:cs="Times New Roman"/>
                <w:smallCaps/>
                <w:sz w:val="24"/>
                <w:szCs w:val="20"/>
                <w:lang w:val="en-US" w:eastAsia="hr-HR"/>
              </w:rPr>
              <w:t>ewis</w:t>
            </w:r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R. 2003 Human genetics: concepts and applications, 5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th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ed.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McGrow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-Hill, New York.</w:t>
            </w:r>
          </w:p>
          <w:p w:rsidR="00B64B88" w:rsidRPr="00B64B88" w:rsidRDefault="00B64B88" w:rsidP="00B64B8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</w:t>
            </w:r>
            <w:r w:rsidRPr="00B64B88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0"/>
                <w:lang w:eastAsia="hr-HR"/>
              </w:rPr>
              <w:t>su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P.D.,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L</w:t>
            </w:r>
            <w:r w:rsidRPr="00B64B88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0"/>
                <w:lang w:eastAsia="hr-HR"/>
              </w:rPr>
              <w:t>ander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E.S.,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Z</w:t>
            </w:r>
            <w:r w:rsidRPr="00B64B88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0"/>
                <w:lang w:eastAsia="hr-HR"/>
              </w:rPr>
              <w:t>hang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F., 2014, Development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and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Applications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CRISPR-Cas9 for Genome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Engineering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Cell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157:1262-1278.</w:t>
            </w:r>
          </w:p>
          <w:p w:rsidR="003A6434" w:rsidRPr="003A6434" w:rsidRDefault="00B64B88" w:rsidP="00B6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</w:t>
            </w:r>
            <w:r w:rsidRPr="00B64B88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0"/>
                <w:lang w:eastAsia="hr-HR"/>
              </w:rPr>
              <w:t>oudna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J.A.,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</w:t>
            </w:r>
            <w:r w:rsidRPr="00B64B88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0"/>
                <w:lang w:eastAsia="hr-HR"/>
              </w:rPr>
              <w:t>harpentier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E., 2014, Genome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editing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The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new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frontier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genome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engineering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with</w:t>
            </w:r>
            <w:proofErr w:type="spellEnd"/>
            <w:r w:rsidRPr="00B64B8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CRISPR-Cas9. Science 346:1258096.</w:t>
            </w:r>
          </w:p>
        </w:tc>
      </w:tr>
      <w:tr w:rsidR="003A6434" w:rsidRPr="003A6434" w:rsidTr="003A6434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A643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434" w:rsidRPr="003A6434" w:rsidRDefault="003A6434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A6434" w:rsidRPr="003A6434" w:rsidTr="003A6434">
        <w:trPr>
          <w:trHeight w:val="1500"/>
        </w:trPr>
        <w:tc>
          <w:tcPr>
            <w:tcW w:w="107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34" w:rsidRPr="00B64B88" w:rsidRDefault="003A6434" w:rsidP="003A643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</w:pPr>
            <w:r w:rsidRPr="00B64B88"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  <w:t>Razgovorom sa studentima te anonimnim anketama</w:t>
            </w:r>
            <w:r w:rsidR="00B64B88" w:rsidRPr="00B64B88"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  <w:t>.</w:t>
            </w:r>
          </w:p>
          <w:p w:rsidR="00B64B88" w:rsidRPr="003A6434" w:rsidRDefault="00B64B88" w:rsidP="003A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64B88">
              <w:rPr>
                <w:rFonts w:ascii="Times New Roman" w:hAnsi="Times New Roman" w:cs="Times New Roman"/>
                <w:color w:val="000000"/>
                <w:sz w:val="24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3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5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D126E"/>
    <w:rsid w:val="001E108B"/>
    <w:rsid w:val="002213EB"/>
    <w:rsid w:val="002548A0"/>
    <w:rsid w:val="0035634B"/>
    <w:rsid w:val="003A6434"/>
    <w:rsid w:val="00650F9D"/>
    <w:rsid w:val="007D3A46"/>
    <w:rsid w:val="0090157B"/>
    <w:rsid w:val="00937D17"/>
    <w:rsid w:val="00AA4A72"/>
    <w:rsid w:val="00B64B88"/>
    <w:rsid w:val="00B83B53"/>
    <w:rsid w:val="00C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6925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2016-03-17T10:05:00Z</dcterms:created>
  <dcterms:modified xsi:type="dcterms:W3CDTF">2020-02-13T10:04:00Z</dcterms:modified>
</cp:coreProperties>
</file>