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210"/>
        <w:gridCol w:w="690"/>
        <w:gridCol w:w="2599"/>
      </w:tblGrid>
      <w:tr w:rsidR="0035634B" w:rsidRPr="0035634B" w:rsidTr="0035634B">
        <w:tc>
          <w:tcPr>
            <w:tcW w:w="224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35634B" w:rsidRPr="0035634B" w:rsidRDefault="0035634B" w:rsidP="003563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1112</w:t>
            </w:r>
          </w:p>
        </w:tc>
      </w:tr>
      <w:tr w:rsidR="0035634B" w:rsidRPr="0035634B" w:rsidTr="0035634B">
        <w:tc>
          <w:tcPr>
            <w:tcW w:w="224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ANALIZA LOKUSA KVANTITATIVNIH SVOJSTAVA</w:t>
            </w:r>
          </w:p>
        </w:tc>
      </w:tr>
      <w:tr w:rsidR="0035634B" w:rsidRPr="0035634B" w:rsidTr="0035634B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5634B" w:rsidRPr="0035634B" w:rsidTr="0035634B">
        <w:tc>
          <w:tcPr>
            <w:tcW w:w="2606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5634B" w:rsidRPr="0035634B" w:rsidTr="0035634B">
        <w:tc>
          <w:tcPr>
            <w:tcW w:w="2606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metodološki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</w:tc>
      </w:tr>
      <w:tr w:rsidR="0035634B" w:rsidRPr="0035634B" w:rsidTr="0035634B">
        <w:tc>
          <w:tcPr>
            <w:tcW w:w="2606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35634B" w:rsidRPr="0035634B" w:rsidRDefault="00847FE8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proofErr w:type="spellEnd"/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Domagoj Šimić, znanstveni savjetnik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35634B" w:rsidRPr="0035634B" w:rsidRDefault="00847FE8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.dr.sc. Sonja Petrović</w:t>
            </w:r>
            <w:r w:rsidR="0035634B" w:rsidRPr="0035634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</w:p>
        </w:tc>
      </w:tr>
      <w:tr w:rsidR="0035634B" w:rsidRPr="0035634B" w:rsidTr="0035634B">
        <w:tc>
          <w:tcPr>
            <w:tcW w:w="3708" w:type="dxa"/>
            <w:gridSpan w:val="7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Poljoprivredni institut Osijek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="00847F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 w:rsidR="00847F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agrobiotehničkih</w:t>
            </w:r>
            <w:proofErr w:type="spellEnd"/>
            <w:r w:rsidR="00847F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znanosti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Sveučilište Josipa Jurja Strossmayera u Osijeku</w:t>
            </w:r>
          </w:p>
        </w:tc>
      </w:tr>
      <w:tr w:rsidR="0035634B" w:rsidRPr="0035634B" w:rsidTr="0035634B">
        <w:tc>
          <w:tcPr>
            <w:tcW w:w="3708" w:type="dxa"/>
            <w:gridSpan w:val="7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35634B" w:rsidRPr="0035634B" w:rsidRDefault="0035634B" w:rsidP="003563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X □  izborni </w:t>
            </w:r>
          </w:p>
        </w:tc>
      </w:tr>
      <w:tr w:rsidR="0035634B" w:rsidRPr="0035634B" w:rsidTr="0035634B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I. semestar</w:t>
            </w:r>
          </w:p>
        </w:tc>
      </w:tr>
      <w:tr w:rsidR="0035634B" w:rsidRPr="0035634B" w:rsidTr="0035634B">
        <w:trPr>
          <w:trHeight w:val="135"/>
        </w:trPr>
        <w:tc>
          <w:tcPr>
            <w:tcW w:w="224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449"/>
        </w:trPr>
        <w:tc>
          <w:tcPr>
            <w:tcW w:w="10627" w:type="dxa"/>
            <w:gridSpan w:val="20"/>
            <w:tcBorders>
              <w:top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s analizom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lokusa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kvantitativnih svojstava (QTL) –statističkom metodom kombiniranja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fenotipskih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(mjerljiva svojstva) i genotipskih podataka (molekularni markeri) u svrhu razjašnjenja genetske osnove variranja kompleksnih svojstava kod biljaka i životinja, u medicini. Stjecanje novih znanja i vještina iz područja QTL analize putem teorijskih predavanja i praktičnih vježbi na konkretnim podacima.</w:t>
            </w:r>
          </w:p>
        </w:tc>
      </w:tr>
      <w:tr w:rsidR="0035634B" w:rsidRPr="0035634B" w:rsidTr="0035634B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868"/>
        </w:trPr>
        <w:tc>
          <w:tcPr>
            <w:tcW w:w="10627" w:type="dxa"/>
            <w:gridSpan w:val="20"/>
            <w:tcBorders>
              <w:top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Kvantitativna (kompleksna) svojstva.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Fenotipizacija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genotipizacija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Genetsko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Tipovi populacija za QTL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Broj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lokusa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gena. Veličina populacije. Analiza pojedinog markera, intervalno i kompozitno intervalno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asocijacijsko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Analiza konkretnih podataka i slučajeva. Pregled računalnih programa za QTL analizu.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Genomski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resursi. Referentne populacije. Od QTL-a do gena: pozicijsko kloniranje, geni kandidati.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mikročipovi, ekspresijski QTL-ovi. Budući trendovi.</w:t>
            </w:r>
          </w:p>
        </w:tc>
      </w:tr>
      <w:tr w:rsidR="0035634B" w:rsidRPr="0035634B" w:rsidTr="0035634B">
        <w:trPr>
          <w:trHeight w:val="135"/>
        </w:trPr>
        <w:tc>
          <w:tcPr>
            <w:tcW w:w="7338" w:type="dxa"/>
            <w:gridSpan w:val="18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</w:t>
            </w: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 znanje, vještine koje predmet razvija</w:t>
            </w: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701"/>
        </w:trPr>
        <w:tc>
          <w:tcPr>
            <w:tcW w:w="10627" w:type="dxa"/>
            <w:gridSpan w:val="20"/>
            <w:tcBorders>
              <w:top w:val="nil"/>
            </w:tcBorders>
          </w:tcPr>
          <w:p w:rsidR="003F6756" w:rsidRPr="003F6756" w:rsidRDefault="003F6756" w:rsidP="003F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Studenti će: 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ovladati temeljnim znanjima iz genetske analize kompleksnih svojstava 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povezati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fenotipske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genotipske (molekularne) podatke za određeno kvantitativno svojstvo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biti osposobljeni za planiranje i izvođenje istraživanja iz tog područja.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znati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primijeniti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kvantitativne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genetičke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analize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kvantitativna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mjerna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svojstva</w:t>
            </w:r>
            <w:proofErr w:type="spellEnd"/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povezivati stečeno znanje s mogućim problemima i situacijama u radnom okruženju;</w:t>
            </w:r>
          </w:p>
          <w:p w:rsidR="003F6756" w:rsidRPr="003F6756" w:rsidRDefault="003F6756" w:rsidP="003F67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</w:t>
            </w:r>
            <w:r w:rsidRPr="003F6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3F6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3F6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3F67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 bazirane na genetici kvantitativnih svojstava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5634B" w:rsidRPr="0035634B" w:rsidTr="0035634B">
        <w:tc>
          <w:tcPr>
            <w:tcW w:w="4045" w:type="dxa"/>
            <w:gridSpan w:val="9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35634B" w:rsidRPr="0035634B" w:rsidTr="0035634B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</w:t>
            </w:r>
          </w:p>
        </w:tc>
      </w:tr>
      <w:tr w:rsidR="0035634B" w:rsidRPr="0035634B" w:rsidTr="0035634B">
        <w:trPr>
          <w:cantSplit/>
        </w:trPr>
        <w:tc>
          <w:tcPr>
            <w:tcW w:w="2426" w:type="dxa"/>
            <w:gridSpan w:val="4"/>
            <w:vMerge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847F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582" w:type="dxa"/>
            <w:gridSpan w:val="11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5634B" w:rsidRPr="0035634B" w:rsidTr="0035634B">
        <w:trPr>
          <w:cantSplit/>
        </w:trPr>
        <w:tc>
          <w:tcPr>
            <w:tcW w:w="2426" w:type="dxa"/>
            <w:gridSpan w:val="4"/>
            <w:vMerge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847F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5634B" w:rsidRPr="0035634B" w:rsidTr="0035634B">
        <w:trPr>
          <w:cantSplit/>
        </w:trPr>
        <w:tc>
          <w:tcPr>
            <w:tcW w:w="2426" w:type="dxa"/>
            <w:gridSpan w:val="4"/>
            <w:vMerge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</w:t>
            </w:r>
          </w:p>
        </w:tc>
      </w:tr>
      <w:tr w:rsidR="0035634B" w:rsidRPr="0035634B" w:rsidTr="0035634B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5634B" w:rsidRPr="0035634B" w:rsidTr="0035634B">
        <w:tc>
          <w:tcPr>
            <w:tcW w:w="1546" w:type="dxa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35634B" w:rsidRPr="0035634B" w:rsidTr="0035634B">
        <w:tc>
          <w:tcPr>
            <w:tcW w:w="1546" w:type="dxa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599" w:type="dxa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5634B" w:rsidRPr="0035634B" w:rsidTr="0035634B">
        <w:trPr>
          <w:trHeight w:val="350"/>
        </w:trPr>
        <w:tc>
          <w:tcPr>
            <w:tcW w:w="10627" w:type="dxa"/>
            <w:gridSpan w:val="20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35634B" w:rsidRPr="0035634B" w:rsidTr="0035634B">
        <w:trPr>
          <w:trHeight w:val="695"/>
        </w:trPr>
        <w:tc>
          <w:tcPr>
            <w:tcW w:w="10627" w:type="dxa"/>
            <w:gridSpan w:val="20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su obavezni prisustvovati predavanjima ili konzultacijama, te pripremiti i izložiti seminarski rad.</w:t>
            </w:r>
          </w:p>
        </w:tc>
      </w:tr>
      <w:tr w:rsidR="0035634B" w:rsidRPr="0035634B" w:rsidTr="0035634B">
        <w:tc>
          <w:tcPr>
            <w:tcW w:w="10627" w:type="dxa"/>
            <w:gridSpan w:val="20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5634B" w:rsidRPr="0035634B" w:rsidTr="0035634B">
        <w:tc>
          <w:tcPr>
            <w:tcW w:w="2426" w:type="dxa"/>
            <w:gridSpan w:val="4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5634B" w:rsidRPr="0035634B" w:rsidTr="0035634B">
        <w:tc>
          <w:tcPr>
            <w:tcW w:w="10627" w:type="dxa"/>
            <w:gridSpan w:val="20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ocjenjivanja:</w:t>
            </w:r>
          </w:p>
        </w:tc>
      </w:tr>
      <w:tr w:rsidR="0035634B" w:rsidRPr="0035634B" w:rsidTr="0035634B">
        <w:tc>
          <w:tcPr>
            <w:tcW w:w="1728" w:type="dxa"/>
            <w:gridSpan w:val="2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5634B" w:rsidRPr="0035634B" w:rsidTr="0035634B">
        <w:tc>
          <w:tcPr>
            <w:tcW w:w="1728" w:type="dxa"/>
            <w:gridSpan w:val="2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5634B" w:rsidRPr="0035634B" w:rsidTr="0035634B">
        <w:tc>
          <w:tcPr>
            <w:tcW w:w="2426" w:type="dxa"/>
            <w:gridSpan w:val="4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Hedrick, P.W., 2000.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Quantifying QTLs.</w:t>
            </w:r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 U: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Genetics of populations. Jones and </w:t>
            </w:r>
            <w:smartTag w:uri="urn:schemas-microsoft-com:office:smarttags" w:element="City">
              <w:smartTag w:uri="urn:schemas-microsoft-com:office:smarttags" w:element="place">
                <w:r w:rsidRPr="0035634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Bartlett</w:t>
                </w:r>
              </w:smartTag>
            </w:smartTag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Publishers, </w:t>
            </w:r>
            <w:smartTag w:uri="urn:schemas-microsoft-com:office:smarttags" w:element="City">
              <w:smartTag w:uri="urn:schemas-microsoft-com:office:smarttags" w:element="place">
                <w:r w:rsidRPr="0035634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Boston</w:t>
                </w:r>
              </w:smartTag>
            </w:smartTag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pp 493-499.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Miles, C., </w:t>
            </w:r>
            <w:smartTag w:uri="urn:schemas-microsoft-com:office:smarttags" w:element="City">
              <w:smartTag w:uri="urn:schemas-microsoft-com:office:smarttags" w:element="place">
                <w:r w:rsidRPr="0035634B">
                  <w:rPr>
                    <w:rFonts w:ascii="Times New Roman" w:eastAsia="Times New Roman" w:hAnsi="Times New Roman" w:cs="Times New Roman"/>
                    <w:smallCaps/>
                    <w:sz w:val="24"/>
                    <w:szCs w:val="24"/>
                    <w:lang w:val="en-US" w:eastAsia="hr-HR"/>
                  </w:rPr>
                  <w:t>Wayne</w:t>
                </w:r>
              </w:smartTag>
            </w:smartTag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, M.,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2008. Quantitative trait locus (QTL) analysis. Nature Education 1(1)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Available from: http://www.nature.com/scitable/topicpage/quantitative-trait-locus-qtl-analysis-53904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Shadt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E.E.,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Monks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S.A.,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Drake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T.A.,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Lusis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A.J.,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Che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N.,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Colinayo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 V.,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Ruff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T.G.,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Milligan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S.B.,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Lamb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J.R.,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Cavet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G.,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Linsley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P.S., Mao, M.,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Stoughton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R.B.,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Friend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, S.H , 2003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Genetics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gene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expression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surveyed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maize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mouse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Nature, 422, 297-302.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Wayne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M.L:,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McIntyre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, L.M.,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2002.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Combining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mapping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arraying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approach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candidate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gene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identification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Proceedings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National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Academy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Sciences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99, 14903-14906.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634B" w:rsidRPr="0035634B" w:rsidTr="0035634B">
        <w:tc>
          <w:tcPr>
            <w:tcW w:w="4248" w:type="dxa"/>
            <w:gridSpan w:val="10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862"/>
        </w:trPr>
        <w:tc>
          <w:tcPr>
            <w:tcW w:w="10627" w:type="dxa"/>
            <w:gridSpan w:val="20"/>
            <w:tcBorders>
              <w:top w:val="nil"/>
            </w:tcBorders>
          </w:tcPr>
          <w:p w:rsidR="0035634B" w:rsidRPr="0035634B" w:rsidRDefault="0035634B" w:rsidP="003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>Andorf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, C.M., </w:t>
            </w:r>
            <w:smartTag w:uri="urn:schemas-microsoft-com:office:smarttags" w:element="City">
              <w:smartTag w:uri="urn:schemas-microsoft-com:office:smarttags" w:element="place">
                <w:r w:rsidRPr="0035634B">
                  <w:rPr>
                    <w:rFonts w:ascii="Times New Roman" w:eastAsia="Times New Roman" w:hAnsi="Times New Roman" w:cs="Times New Roman"/>
                    <w:smallCaps/>
                    <w:sz w:val="24"/>
                    <w:szCs w:val="24"/>
                    <w:lang w:val="en-US" w:eastAsia="hr-HR"/>
                  </w:rPr>
                  <w:t>Lawrence</w:t>
                </w:r>
              </w:smartTag>
            </w:smartTag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, C.J., Harper. LC, Schaeffer ML, </w:t>
            </w:r>
            <w:smartTag w:uri="urn:schemas-microsoft-com:office:smarttags" w:element="City">
              <w:smartTag w:uri="urn:schemas-microsoft-com:office:smarttags" w:element="place">
                <w:r w:rsidRPr="0035634B">
                  <w:rPr>
                    <w:rFonts w:ascii="Times New Roman" w:eastAsia="Times New Roman" w:hAnsi="Times New Roman" w:cs="Times New Roman"/>
                    <w:smallCaps/>
                    <w:sz w:val="24"/>
                    <w:szCs w:val="24"/>
                    <w:lang w:val="en-US" w:eastAsia="hr-HR"/>
                  </w:rPr>
                  <w:t>Campbell</w:t>
                </w:r>
              </w:smartTag>
            </w:smartTag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hr-HR"/>
              </w:rPr>
              <w:t xml:space="preserve"> DA, Sen Z,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2010. The Locus Lookup tool at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MaizeGDB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identification of genomic regions in maize by integrating sequence information with physical and genetic maps. </w:t>
            </w:r>
            <w:r w:rsidRPr="00356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 xml:space="preserve">Bioinformatics, 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26, 434-436.</w:t>
            </w:r>
          </w:p>
          <w:p w:rsidR="0035634B" w:rsidRPr="0035634B" w:rsidRDefault="0035634B" w:rsidP="003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Kearsey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M.J., 1998.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principles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QTL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analysis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(a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minimal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mathematics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approach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Journal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Experimental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Botany, 49, 327, 1619-1623.</w:t>
            </w:r>
          </w:p>
          <w:p w:rsidR="0035634B" w:rsidRPr="0035634B" w:rsidRDefault="0035634B" w:rsidP="003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Šimić, D.,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Mladenović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Drinić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S., Zdunić, Z., Jambrović, A.,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Ledenčan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 xml:space="preserve">, T., Brkić, J., Brkić, A., Brkić, I., 2012.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Quantitative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trait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loci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biofortification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traits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maize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Journal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Heredity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doi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10.1093/</w:t>
            </w:r>
            <w:proofErr w:type="spellStart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jhered</w:t>
            </w:r>
            <w:proofErr w:type="spellEnd"/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/esr122</w:t>
            </w:r>
            <w:r w:rsidRPr="003563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634B" w:rsidRPr="0035634B" w:rsidTr="0035634B">
        <w:tc>
          <w:tcPr>
            <w:tcW w:w="7128" w:type="dxa"/>
            <w:gridSpan w:val="17"/>
            <w:shd w:val="clear" w:color="auto" w:fill="FFFFFF"/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5634B" w:rsidRPr="0035634B" w:rsidTr="0035634B">
        <w:trPr>
          <w:trHeight w:val="1009"/>
        </w:trPr>
        <w:tc>
          <w:tcPr>
            <w:tcW w:w="10627" w:type="dxa"/>
            <w:gridSpan w:val="20"/>
            <w:tcBorders>
              <w:top w:val="nil"/>
            </w:tcBorders>
          </w:tcPr>
          <w:p w:rsidR="0035634B" w:rsidRPr="0035634B" w:rsidRDefault="0035634B" w:rsidP="0035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5634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35634B"/>
    <w:rsid w:val="003F6756"/>
    <w:rsid w:val="00650F9D"/>
    <w:rsid w:val="00847FE8"/>
    <w:rsid w:val="00AA4A72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52926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2016-03-17T10:01:00Z</dcterms:created>
  <dcterms:modified xsi:type="dcterms:W3CDTF">2020-02-13T09:46:00Z</dcterms:modified>
</cp:coreProperties>
</file>