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553"/>
        <w:gridCol w:w="243"/>
        <w:gridCol w:w="657"/>
        <w:gridCol w:w="720"/>
        <w:gridCol w:w="493"/>
        <w:gridCol w:w="227"/>
        <w:gridCol w:w="2637"/>
      </w:tblGrid>
      <w:tr w:rsidR="00704607" w:rsidRPr="00507522" w:rsidTr="008204F1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Šifra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7" w:rsidRPr="00507522" w:rsidRDefault="00704607" w:rsidP="008204F1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</w:tr>
      <w:tr w:rsidR="00704607" w:rsidRPr="00507522" w:rsidTr="008204F1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Naziv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7" w:rsidRPr="00507522" w:rsidRDefault="00704607" w:rsidP="008204F1">
            <w:pPr>
              <w:rPr>
                <w:b/>
                <w:caps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METODIKA IZRADE ZNANSTVENOG RADA</w:t>
            </w:r>
          </w:p>
          <w:p w:rsidR="00704607" w:rsidRPr="00507522" w:rsidRDefault="00704607" w:rsidP="008204F1">
            <w:pPr>
              <w:pStyle w:val="Heading1"/>
              <w:rPr>
                <w:color w:val="000000"/>
              </w:rPr>
            </w:pPr>
          </w:p>
        </w:tc>
      </w:tr>
      <w:tr w:rsidR="00704607" w:rsidRPr="00507522" w:rsidTr="008204F1">
        <w:trPr>
          <w:trHeight w:val="311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OPĆI PODACI:</w:t>
            </w:r>
          </w:p>
        </w:tc>
      </w:tr>
      <w:tr w:rsidR="00704607" w:rsidRPr="00507522" w:rsidTr="008204F1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Studijski program: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7" w:rsidRPr="00507522" w:rsidRDefault="00704607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Molekularne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bioznanosti</w:t>
            </w:r>
            <w:proofErr w:type="spellEnd"/>
          </w:p>
        </w:tc>
      </w:tr>
      <w:tr w:rsidR="00704607" w:rsidRPr="00507522" w:rsidTr="008204F1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Modul: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7" w:rsidRPr="00507522" w:rsidRDefault="00704607" w:rsidP="008204F1">
            <w:pPr>
              <w:rPr>
                <w:color w:val="000000"/>
                <w:sz w:val="24"/>
                <w:lang w:val="hr-HR"/>
              </w:rPr>
            </w:pPr>
            <w:proofErr w:type="spellStart"/>
            <w:r>
              <w:rPr>
                <w:sz w:val="24"/>
                <w:szCs w:val="24"/>
              </w:rPr>
              <w:t>obvezni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kolegij</w:t>
            </w:r>
            <w:proofErr w:type="spellEnd"/>
          </w:p>
        </w:tc>
      </w:tr>
      <w:tr w:rsidR="00704607" w:rsidRPr="00507522" w:rsidTr="008204F1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Nositelj predmeta: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7" w:rsidRPr="00507522" w:rsidRDefault="00704607" w:rsidP="008204F1">
            <w:pPr>
              <w:rPr>
                <w:color w:val="000000"/>
                <w:sz w:val="24"/>
                <w:vertAlign w:val="superscript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P</w:t>
            </w:r>
            <w:r w:rsidRPr="00507522">
              <w:rPr>
                <w:color w:val="000000"/>
                <w:sz w:val="24"/>
                <w:lang w:val="hr-HR"/>
              </w:rPr>
              <w:t xml:space="preserve">rof. dr.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sc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>. Vera Cesar</w:t>
            </w:r>
            <w:r w:rsidR="0061015B">
              <w:rPr>
                <w:color w:val="000000"/>
                <w:sz w:val="24"/>
                <w:lang w:val="hr-HR"/>
              </w:rPr>
              <w:t>, trajno zvanje</w:t>
            </w:r>
            <w:r w:rsidRPr="00507522">
              <w:rPr>
                <w:color w:val="000000"/>
                <w:sz w:val="24"/>
                <w:lang w:val="hr-HR"/>
              </w:rPr>
              <w:t xml:space="preserve">  </w:t>
            </w:r>
          </w:p>
        </w:tc>
      </w:tr>
      <w:tr w:rsidR="00704607" w:rsidRPr="00507522" w:rsidTr="008204F1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Ustanova nositelja predmeta:</w:t>
            </w:r>
          </w:p>
        </w:tc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7" w:rsidRDefault="00704607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Odjel za biologiju</w:t>
            </w:r>
            <w:r>
              <w:rPr>
                <w:color w:val="000000"/>
                <w:sz w:val="24"/>
                <w:lang w:val="hr-HR"/>
              </w:rPr>
              <w:t xml:space="preserve">, </w:t>
            </w:r>
            <w:r w:rsidRPr="00507522">
              <w:rPr>
                <w:color w:val="000000"/>
                <w:sz w:val="24"/>
                <w:lang w:val="hr-HR"/>
              </w:rPr>
              <w:t>Sveučilište Josipa Jurja Strossmayera u Osijeku</w:t>
            </w:r>
            <w:r w:rsidR="00C12469">
              <w:rPr>
                <w:color w:val="000000"/>
                <w:sz w:val="24"/>
                <w:lang w:val="hr-HR"/>
              </w:rPr>
              <w:t>;</w:t>
            </w:r>
          </w:p>
          <w:p w:rsidR="0061015B" w:rsidRPr="00507522" w:rsidRDefault="0061015B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Fakultet za dentalnu medicinu i zdravstvo, Sveučilište J.J. Strossmayera</w:t>
            </w:r>
          </w:p>
        </w:tc>
      </w:tr>
      <w:tr w:rsidR="00704607" w:rsidRPr="00507522" w:rsidTr="008204F1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Suradnici – izvoditelji:</w:t>
            </w:r>
          </w:p>
        </w:tc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7" w:rsidRPr="00507522" w:rsidRDefault="00704607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704607" w:rsidRPr="00507522" w:rsidTr="008204F1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Status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7" w:rsidRPr="00507522" w:rsidRDefault="00704607" w:rsidP="008204F1">
            <w:pPr>
              <w:ind w:left="360"/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 xml:space="preserve">X </w:t>
            </w:r>
            <w:r w:rsidRPr="00507522">
              <w:rPr>
                <w:color w:val="000000"/>
                <w:sz w:val="24"/>
                <w:lang w:val="hr-HR"/>
              </w:rPr>
              <w:t xml:space="preserve">  obvezni                  □  izborni </w:t>
            </w:r>
          </w:p>
        </w:tc>
      </w:tr>
      <w:tr w:rsidR="00704607" w:rsidRPr="00507522" w:rsidTr="008204F1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Godina i semestar u kojem se predmet predaje: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ind w:left="360"/>
              <w:jc w:val="both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I. godina, I. semestar</w:t>
            </w:r>
          </w:p>
        </w:tc>
      </w:tr>
      <w:tr w:rsidR="00704607" w:rsidRPr="00507522" w:rsidTr="008204F1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Cilj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607" w:rsidRPr="00507522" w:rsidRDefault="00704607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704607" w:rsidRPr="00507522" w:rsidTr="008204F1">
        <w:trPr>
          <w:trHeight w:val="1250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7" w:rsidRPr="00507522" w:rsidRDefault="00704607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Zadaća kolegija jest dati znanja o načinima organiziranja istraživačkog zadatka i načinima prezentacije rezultata znanstvenoj javnosti, te etičkim načelima kojih se treba pridržavati. Tijekom seminara studenti će organizirati znanstveni skup polaznika studija, te na njemu prezentirati samostalno pripremljenu prezentaciju znanstvenih rezultata (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poster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izlaganje ili kratki znanstveni rad). </w:t>
            </w:r>
          </w:p>
          <w:p w:rsidR="00704607" w:rsidRPr="00507522" w:rsidRDefault="00704607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704607" w:rsidRPr="00507522" w:rsidTr="008204F1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Sadržaj predmeta:</w:t>
            </w:r>
          </w:p>
        </w:tc>
        <w:tc>
          <w:tcPr>
            <w:tcW w:w="805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607" w:rsidRPr="00507522" w:rsidRDefault="00704607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704607" w:rsidRPr="00507522" w:rsidTr="008204F1">
        <w:trPr>
          <w:trHeight w:val="1868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7" w:rsidRPr="00507522" w:rsidRDefault="00704607" w:rsidP="008204F1">
            <w:pPr>
              <w:jc w:val="both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Ciljevi znanstvenog rada. Razlike između znanstvenog i stručnog rada. Komponente znanstvenog rada. Korištenje literature. Eksperiment, ispitivanje, istraživanje, organizacija rada na terenu (pojmovi, razlike). Obrada rezultata: sortiranje, primjena adekvatnih statističkih metoda, modeliranje, predviđanje. Prezentacija istraživanja: objavljivanje rezultata, izlaganje,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poster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>. Pisanje članka (znanstvenog, stručnog, preglednog, znanstveno-popularnog). Citiranje literature. Prijave na znanstvene i stručne skupove. Osnovna načela u izlaganju rezultata. Etika u istraživačkom rada (objavljivanje rezultata, korištenje tuđih podataka, citiranje drugih autora, odnos među istraživačima).</w:t>
            </w:r>
          </w:p>
          <w:p w:rsidR="00704607" w:rsidRPr="00507522" w:rsidRDefault="00704607" w:rsidP="008204F1">
            <w:pPr>
              <w:jc w:val="both"/>
              <w:rPr>
                <w:color w:val="000000"/>
                <w:sz w:val="24"/>
                <w:lang w:val="hr-HR"/>
              </w:rPr>
            </w:pPr>
          </w:p>
        </w:tc>
      </w:tr>
      <w:tr w:rsidR="00704607" w:rsidRPr="00507522" w:rsidTr="008204F1">
        <w:trPr>
          <w:trHeight w:val="135"/>
        </w:trPr>
        <w:tc>
          <w:tcPr>
            <w:tcW w:w="7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rPr>
                <w:b/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Ishodi učenja: k</w:t>
            </w:r>
            <w:r w:rsidRPr="00507522">
              <w:rPr>
                <w:b/>
                <w:color w:val="000000"/>
                <w:sz w:val="24"/>
                <w:lang w:val="hr-HR"/>
              </w:rPr>
              <w:t>ompetencije, znanje</w:t>
            </w:r>
            <w:r>
              <w:rPr>
                <w:b/>
                <w:color w:val="000000"/>
                <w:sz w:val="24"/>
                <w:lang w:val="hr-HR"/>
              </w:rPr>
              <w:t>, vještine koje predmet razvija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607" w:rsidRPr="00507522" w:rsidRDefault="00704607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704607" w:rsidRPr="00507522" w:rsidTr="008204F1">
        <w:trPr>
          <w:trHeight w:val="946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7" w:rsidRPr="00507522" w:rsidRDefault="00704607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Studenti će ovladati temeljnim znanjima potrebnim za samostalno postavljanje istraživačkog zadatka, prezentiranje i publiciranje rezultata.</w:t>
            </w:r>
          </w:p>
          <w:p w:rsidR="00704607" w:rsidRDefault="008C1D3A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Nakon odslušanog predmeta studenti će moći:</w:t>
            </w:r>
          </w:p>
          <w:p w:rsidR="008C1D3A" w:rsidRDefault="008C1D3A" w:rsidP="008C1D3A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uz pomoć mentora postaviti istraživački zadatak s definiranim ciljevima i postavljenom hipotezom</w:t>
            </w:r>
          </w:p>
          <w:p w:rsidR="008C1D3A" w:rsidRDefault="008C1D3A" w:rsidP="008C1D3A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izabrati najprikladniji način prezentacije dobivenih rezultata u ovisnosti o količini rezultata, znanstvenom dosegu i ciljnoj skupini korisnika</w:t>
            </w:r>
          </w:p>
          <w:p w:rsidR="008C1D3A" w:rsidRDefault="008C1D3A" w:rsidP="008C1D3A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napisati znanstveni rad poštujući pravila koje propisuje ciljani znanstveni časopis</w:t>
            </w:r>
          </w:p>
          <w:p w:rsidR="008C1D3A" w:rsidRPr="008C1D3A" w:rsidRDefault="008C1D3A" w:rsidP="008C1D3A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prezentirati svoje i koristiti tuđe rezultate prema etičkim načelima u znanosti</w:t>
            </w:r>
          </w:p>
        </w:tc>
      </w:tr>
      <w:tr w:rsidR="00704607" w:rsidRPr="00507522" w:rsidTr="008204F1">
        <w:trPr>
          <w:trHeight w:val="135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4607" w:rsidRPr="00507522" w:rsidRDefault="00704607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Satnica, način izvedbe i ECTS koeficijent opterećenja studenta</w:t>
            </w:r>
          </w:p>
        </w:tc>
      </w:tr>
      <w:tr w:rsidR="00704607" w:rsidRPr="00507522" w:rsidTr="008204F1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ECTS bodovi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7" w:rsidRPr="00507522" w:rsidRDefault="00704607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4</w:t>
            </w:r>
          </w:p>
        </w:tc>
      </w:tr>
      <w:tr w:rsidR="00704607" w:rsidRPr="00507522" w:rsidTr="008204F1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Predavanja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7" w:rsidRPr="00507522" w:rsidRDefault="00704607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1</w:t>
            </w:r>
            <w:r>
              <w:rPr>
                <w:color w:val="000000"/>
                <w:sz w:val="24"/>
                <w:lang w:val="hr-HR"/>
              </w:rPr>
              <w:t>5</w:t>
            </w:r>
          </w:p>
        </w:tc>
      </w:tr>
      <w:tr w:rsidR="00704607" w:rsidRPr="00507522" w:rsidTr="008204F1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7" w:rsidRPr="00507522" w:rsidRDefault="00704607" w:rsidP="008204F1">
            <w:pPr>
              <w:rPr>
                <w:color w:val="000000"/>
                <w:sz w:val="24"/>
                <w:lang w:val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Seminari</w:t>
            </w:r>
            <w:r w:rsidR="00550FA1">
              <w:rPr>
                <w:color w:val="000000"/>
                <w:sz w:val="24"/>
                <w:lang w:val="hr-HR"/>
              </w:rPr>
              <w:t xml:space="preserve"> (IS)</w:t>
            </w:r>
            <w:bookmarkStart w:id="0" w:name="_GoBack"/>
            <w:bookmarkEnd w:id="0"/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7" w:rsidRPr="00507522" w:rsidRDefault="00704607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10</w:t>
            </w:r>
          </w:p>
        </w:tc>
      </w:tr>
      <w:tr w:rsidR="00704607" w:rsidRPr="00507522" w:rsidTr="008204F1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7" w:rsidRPr="00507522" w:rsidRDefault="00704607" w:rsidP="008204F1">
            <w:pPr>
              <w:rPr>
                <w:color w:val="000000"/>
                <w:sz w:val="24"/>
                <w:lang w:val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Vježbe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7" w:rsidRPr="00507522" w:rsidRDefault="00704607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704607" w:rsidRPr="00507522" w:rsidTr="008204F1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7" w:rsidRPr="00507522" w:rsidRDefault="00704607" w:rsidP="008204F1">
            <w:pPr>
              <w:rPr>
                <w:color w:val="000000"/>
                <w:sz w:val="24"/>
                <w:lang w:val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Ukupno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7" w:rsidRPr="00507522" w:rsidRDefault="00704607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2</w:t>
            </w:r>
            <w:r>
              <w:rPr>
                <w:color w:val="000000"/>
                <w:sz w:val="24"/>
                <w:lang w:val="hr-HR"/>
              </w:rPr>
              <w:t>5</w:t>
            </w:r>
          </w:p>
        </w:tc>
      </w:tr>
      <w:tr w:rsidR="00704607" w:rsidRPr="00507522" w:rsidTr="008204F1">
        <w:trPr>
          <w:trHeight w:val="302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4607" w:rsidRPr="00507522" w:rsidRDefault="00704607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NAČIN IZVOĐENJA NASTAVE I USVAJANJA ZNANJA</w:t>
            </w:r>
          </w:p>
        </w:tc>
      </w:tr>
      <w:tr w:rsidR="00704607" w:rsidRPr="00507522" w:rsidTr="008204F1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Vježbe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Radionice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Samostalni zadaci</w:t>
            </w:r>
          </w:p>
        </w:tc>
      </w:tr>
      <w:tr w:rsidR="00704607" w:rsidRPr="00507522" w:rsidTr="008204F1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Konzultacije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Rad u laboratoriju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Mentorski rad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Terenska nastava</w:t>
            </w:r>
          </w:p>
        </w:tc>
      </w:tr>
      <w:tr w:rsidR="00704607" w:rsidRPr="00507522" w:rsidTr="008204F1">
        <w:trPr>
          <w:trHeight w:val="869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7" w:rsidRPr="00507522" w:rsidRDefault="0070460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Napomene:</w:t>
            </w:r>
          </w:p>
        </w:tc>
      </w:tr>
      <w:tr w:rsidR="00704607" w:rsidRPr="00507522" w:rsidTr="008204F1">
        <w:trPr>
          <w:trHeight w:val="695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7" w:rsidRPr="00507522" w:rsidRDefault="0070460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 xml:space="preserve">Obveze studenata: </w:t>
            </w:r>
            <w:r w:rsidRPr="00507522">
              <w:rPr>
                <w:color w:val="000000"/>
                <w:sz w:val="24"/>
                <w:lang w:val="hr-HR"/>
              </w:rPr>
              <w:t>Studenti su obavezni prisustvovati predavanjima ili konzultacijama, organizirati znanstveni skup polaznika studija, te na njemu prisustvovati s jednim od oblika prezentacije znanstvenih rezultata.</w:t>
            </w:r>
          </w:p>
        </w:tc>
      </w:tr>
      <w:tr w:rsidR="00704607" w:rsidRPr="00507522" w:rsidTr="008204F1"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Praćenje i ocjenjivanje studenata (označiti masnim tiskom samo relevantne kategorije)</w:t>
            </w:r>
          </w:p>
        </w:tc>
      </w:tr>
      <w:tr w:rsidR="00704607" w:rsidRPr="00507522" w:rsidTr="008204F1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lastRenderedPageBreak/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Obvezan seminarski rad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Vježba ili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case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study</w:t>
            </w:r>
            <w:proofErr w:type="spellEnd"/>
          </w:p>
        </w:tc>
      </w:tr>
      <w:tr w:rsidR="00704607" w:rsidRPr="00507522" w:rsidTr="008204F1"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Način ocjenjivanja:</w:t>
            </w:r>
          </w:p>
        </w:tc>
      </w:tr>
      <w:tr w:rsidR="00704607" w:rsidRPr="00507522" w:rsidTr="008204F1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Usmeni ispit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Esej/</w:t>
            </w:r>
            <w:r w:rsidRPr="00507522">
              <w:rPr>
                <w:b/>
                <w:color w:val="000000"/>
                <w:sz w:val="24"/>
                <w:lang w:val="hr-HR"/>
              </w:rPr>
              <w:t>Seminar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Prikaz slučaja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Analiza objavljene publikacije</w:t>
            </w:r>
          </w:p>
        </w:tc>
      </w:tr>
      <w:tr w:rsidR="00704607" w:rsidRPr="00507522" w:rsidTr="008204F1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Projekt</w:t>
            </w:r>
          </w:p>
        </w:tc>
        <w:tc>
          <w:tcPr>
            <w:tcW w:w="3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Kontinuirana provjera znanja u tijeku nastave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Prezentacija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Praktičan rad</w:t>
            </w:r>
          </w:p>
        </w:tc>
      </w:tr>
      <w:tr w:rsidR="00704607" w:rsidRPr="00507522" w:rsidTr="008204F1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Obvezna literatura:</w:t>
            </w:r>
          </w:p>
        </w:tc>
        <w:tc>
          <w:tcPr>
            <w:tcW w:w="805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607" w:rsidRPr="00507522" w:rsidRDefault="00704607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704607" w:rsidRPr="00507522" w:rsidTr="008204F1">
        <w:trPr>
          <w:trHeight w:val="977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A" w:rsidRDefault="00F409DB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smallCaps/>
                <w:color w:val="000000"/>
                <w:sz w:val="24"/>
                <w:lang w:val="hr-HR"/>
              </w:rPr>
              <w:t>Marušić</w:t>
            </w:r>
            <w:r w:rsidR="008C1D3A" w:rsidRPr="00507522">
              <w:rPr>
                <w:color w:val="000000"/>
                <w:sz w:val="24"/>
                <w:lang w:val="hr-HR"/>
              </w:rPr>
              <w:t xml:space="preserve">, </w:t>
            </w:r>
            <w:r>
              <w:rPr>
                <w:color w:val="000000"/>
                <w:sz w:val="24"/>
                <w:lang w:val="hr-HR"/>
              </w:rPr>
              <w:t>M</w:t>
            </w:r>
            <w:r w:rsidR="008C1D3A" w:rsidRPr="00507522">
              <w:rPr>
                <w:color w:val="000000"/>
                <w:sz w:val="24"/>
                <w:lang w:val="hr-HR"/>
              </w:rPr>
              <w:t>.</w:t>
            </w:r>
            <w:r>
              <w:rPr>
                <w:color w:val="000000"/>
                <w:sz w:val="24"/>
                <w:lang w:val="hr-HR"/>
              </w:rPr>
              <w:t xml:space="preserve"> i sur</w:t>
            </w:r>
            <w:r w:rsidR="008C1D3A" w:rsidRPr="00507522">
              <w:rPr>
                <w:color w:val="000000"/>
                <w:sz w:val="24"/>
                <w:lang w:val="hr-HR"/>
              </w:rPr>
              <w:t xml:space="preserve">, </w:t>
            </w:r>
            <w:r>
              <w:rPr>
                <w:color w:val="000000"/>
                <w:sz w:val="24"/>
                <w:lang w:val="hr-HR"/>
              </w:rPr>
              <w:t>2013</w:t>
            </w:r>
            <w:r w:rsidR="008C1D3A" w:rsidRPr="00507522">
              <w:rPr>
                <w:color w:val="000000"/>
                <w:sz w:val="24"/>
                <w:lang w:val="hr-HR"/>
              </w:rPr>
              <w:t xml:space="preserve">: </w:t>
            </w:r>
            <w:r>
              <w:rPr>
                <w:color w:val="000000"/>
                <w:sz w:val="24"/>
                <w:lang w:val="hr-HR"/>
              </w:rPr>
              <w:t>Uvod u znanstveni rad u medicini. Medicinska naklada, Zagreb</w:t>
            </w:r>
          </w:p>
          <w:p w:rsidR="00704607" w:rsidRPr="00507522" w:rsidRDefault="00704607" w:rsidP="008204F1">
            <w:pPr>
              <w:rPr>
                <w:color w:val="000000"/>
                <w:sz w:val="24"/>
                <w:lang w:val="hr-HR"/>
              </w:rPr>
            </w:pPr>
            <w:proofErr w:type="spellStart"/>
            <w:r w:rsidRPr="00507522">
              <w:rPr>
                <w:color w:val="000000"/>
                <w:sz w:val="24"/>
                <w:lang w:val="hr-HR"/>
              </w:rPr>
              <w:t>K</w:t>
            </w:r>
            <w:r w:rsidRPr="00507522">
              <w:rPr>
                <w:smallCaps/>
                <w:color w:val="000000"/>
                <w:sz w:val="24"/>
                <w:lang w:val="hr-HR"/>
              </w:rPr>
              <w:t>niewald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J., 1993: Metodika znanstvenog rada.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Manualia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Universitatis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Studiorum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Zagrebiensis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Miltigraf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>, Zagreb.</w:t>
            </w:r>
          </w:p>
          <w:p w:rsidR="00704607" w:rsidRPr="00507522" w:rsidRDefault="00704607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S</w:t>
            </w:r>
            <w:r w:rsidRPr="00507522">
              <w:rPr>
                <w:smallCaps/>
                <w:color w:val="000000"/>
                <w:sz w:val="24"/>
                <w:lang w:val="hr-HR"/>
              </w:rPr>
              <w:t>ilobrčić</w:t>
            </w:r>
            <w:r w:rsidRPr="00507522">
              <w:rPr>
                <w:color w:val="000000"/>
                <w:sz w:val="24"/>
                <w:lang w:val="hr-HR"/>
              </w:rPr>
              <w:t>, V., 1994: Kako sastaviti i objaviti znanstveno djelo. Zagreb.</w:t>
            </w:r>
          </w:p>
          <w:p w:rsidR="00704607" w:rsidRPr="00507522" w:rsidRDefault="00704607" w:rsidP="008204F1">
            <w:pPr>
              <w:rPr>
                <w:color w:val="000000"/>
                <w:sz w:val="24"/>
                <w:lang w:val="hr-HR"/>
              </w:rPr>
            </w:pPr>
            <w:proofErr w:type="spellStart"/>
            <w:r w:rsidRPr="00507522">
              <w:rPr>
                <w:color w:val="000000"/>
                <w:sz w:val="24"/>
                <w:lang w:val="hr-HR"/>
              </w:rPr>
              <w:t>D</w:t>
            </w:r>
            <w:r w:rsidRPr="00507522">
              <w:rPr>
                <w:smallCaps/>
                <w:color w:val="000000"/>
                <w:sz w:val="24"/>
                <w:lang w:val="hr-HR"/>
              </w:rPr>
              <w:t>ay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R.A., 1988: How to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write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&amp;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publist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a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scientific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paper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Oryx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Press, Phoenix, New York.</w:t>
            </w:r>
          </w:p>
          <w:p w:rsidR="00704607" w:rsidRDefault="00704607" w:rsidP="008204F1">
            <w:pPr>
              <w:rPr>
                <w:color w:val="000000"/>
                <w:sz w:val="24"/>
                <w:lang w:val="hr-HR"/>
              </w:rPr>
            </w:pPr>
            <w:proofErr w:type="spellStart"/>
            <w:r w:rsidRPr="00507522">
              <w:rPr>
                <w:color w:val="000000"/>
                <w:sz w:val="24"/>
                <w:lang w:val="hr-HR"/>
              </w:rPr>
              <w:t>M</w:t>
            </w:r>
            <w:r w:rsidRPr="00507522">
              <w:rPr>
                <w:smallCaps/>
                <w:color w:val="000000"/>
                <w:sz w:val="24"/>
                <w:lang w:val="hr-HR"/>
              </w:rPr>
              <w:t>atthews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J.R.,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B</w:t>
            </w:r>
            <w:r w:rsidRPr="00507522">
              <w:rPr>
                <w:smallCaps/>
                <w:color w:val="000000"/>
                <w:sz w:val="24"/>
                <w:lang w:val="hr-HR"/>
              </w:rPr>
              <w:t>owen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J.M.,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M</w:t>
            </w:r>
            <w:r w:rsidRPr="00507522">
              <w:rPr>
                <w:smallCaps/>
                <w:color w:val="000000"/>
                <w:sz w:val="24"/>
                <w:lang w:val="hr-HR"/>
              </w:rPr>
              <w:t>atthews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R.W., 1996: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Successful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scientific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writing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Cambridge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University Press. Melbourne.</w:t>
            </w:r>
          </w:p>
          <w:p w:rsidR="00704607" w:rsidRPr="00507522" w:rsidRDefault="00704607" w:rsidP="008204F1">
            <w:pPr>
              <w:rPr>
                <w:color w:val="000000"/>
                <w:sz w:val="24"/>
                <w:lang w:val="hr-HR"/>
              </w:rPr>
            </w:pPr>
            <w:r w:rsidRPr="005B33A5">
              <w:rPr>
                <w:smallCaps/>
                <w:color w:val="000000"/>
                <w:sz w:val="24"/>
                <w:lang w:val="hr-HR"/>
              </w:rPr>
              <w:t xml:space="preserve">Jones, A., Reed, R., </w:t>
            </w:r>
            <w:proofErr w:type="spellStart"/>
            <w:r w:rsidRPr="005B33A5">
              <w:rPr>
                <w:smallCaps/>
                <w:color w:val="000000"/>
                <w:sz w:val="24"/>
                <w:lang w:val="hr-HR"/>
              </w:rPr>
              <w:t>Weyers</w:t>
            </w:r>
            <w:proofErr w:type="spellEnd"/>
            <w:r w:rsidRPr="005B33A5">
              <w:rPr>
                <w:smallCaps/>
                <w:color w:val="000000"/>
                <w:sz w:val="24"/>
                <w:lang w:val="hr-HR"/>
              </w:rPr>
              <w:t>, J</w:t>
            </w:r>
            <w:r>
              <w:rPr>
                <w:color w:val="000000"/>
                <w:sz w:val="24"/>
                <w:lang w:val="hr-HR"/>
              </w:rPr>
              <w:t xml:space="preserve">., 2003: </w:t>
            </w:r>
            <w:proofErr w:type="spellStart"/>
            <w:r>
              <w:rPr>
                <w:color w:val="000000"/>
                <w:sz w:val="24"/>
                <w:lang w:val="hr-HR"/>
              </w:rPr>
              <w:t>Practical</w:t>
            </w:r>
            <w:proofErr w:type="spellEnd"/>
            <w:r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hr-HR"/>
              </w:rPr>
              <w:t>skills</w:t>
            </w:r>
            <w:proofErr w:type="spellEnd"/>
            <w:r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hr-HR"/>
              </w:rPr>
              <w:t>in</w:t>
            </w:r>
            <w:proofErr w:type="spellEnd"/>
            <w:r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hr-HR"/>
              </w:rPr>
              <w:t>biology</w:t>
            </w:r>
            <w:proofErr w:type="spellEnd"/>
            <w:r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>
              <w:rPr>
                <w:color w:val="000000"/>
                <w:sz w:val="24"/>
                <w:lang w:val="hr-HR"/>
              </w:rPr>
              <w:t>Pearson</w:t>
            </w:r>
            <w:proofErr w:type="spellEnd"/>
            <w:r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>
              <w:rPr>
                <w:color w:val="000000"/>
                <w:sz w:val="24"/>
                <w:lang w:val="hr-HR"/>
              </w:rPr>
              <w:t>Prentice</w:t>
            </w:r>
            <w:proofErr w:type="spellEnd"/>
            <w:r>
              <w:rPr>
                <w:color w:val="000000"/>
                <w:sz w:val="24"/>
                <w:lang w:val="hr-HR"/>
              </w:rPr>
              <w:t xml:space="preserve"> Hall, London.</w:t>
            </w:r>
          </w:p>
        </w:tc>
      </w:tr>
      <w:tr w:rsidR="00704607" w:rsidRPr="00507522" w:rsidTr="008204F1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Dopunska (preporučena) literatura: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607" w:rsidRPr="00507522" w:rsidRDefault="00704607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704607" w:rsidRPr="00507522" w:rsidTr="006626EB">
        <w:trPr>
          <w:trHeight w:val="875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7" w:rsidRPr="00507522" w:rsidRDefault="006626EB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Radovi publicirani u znanstvenim časopisima koji predstavljaju različite primjere prikaza znanstvenih rezultata.</w:t>
            </w:r>
          </w:p>
          <w:p w:rsidR="00704607" w:rsidRPr="00507522" w:rsidRDefault="00704607" w:rsidP="008204F1">
            <w:pPr>
              <w:pStyle w:val="BodyText"/>
              <w:rPr>
                <w:color w:val="000000"/>
              </w:rPr>
            </w:pPr>
          </w:p>
        </w:tc>
      </w:tr>
      <w:tr w:rsidR="00704607" w:rsidRPr="00507522" w:rsidTr="008204F1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07" w:rsidRPr="00507522" w:rsidRDefault="0070460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Način praćenja kvalitete i uspješnosti izvedbe (evaluacija):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607" w:rsidRPr="00507522" w:rsidRDefault="00704607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704607" w:rsidRPr="00507522" w:rsidTr="008204F1">
        <w:trPr>
          <w:trHeight w:val="1500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7" w:rsidRPr="00507522" w:rsidRDefault="00704607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Uspješnost kolegija će evaluirati svake godine zajedničko stručno povjerenstvo Instituta Ruđer Bošković, Sveučilišta u Dubrovniku i Sveučilišta Josipa Jurja Strossmayera u Osijeku na temelju uspjeha na ispitu i anketa.</w:t>
            </w:r>
          </w:p>
        </w:tc>
      </w:tr>
    </w:tbl>
    <w:p w:rsidR="00022241" w:rsidRDefault="00022241"/>
    <w:sectPr w:rsidR="00022241" w:rsidSect="00704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05F6"/>
    <w:multiLevelType w:val="hybridMultilevel"/>
    <w:tmpl w:val="DCB6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07"/>
    <w:rsid w:val="00022241"/>
    <w:rsid w:val="00550FA1"/>
    <w:rsid w:val="0061015B"/>
    <w:rsid w:val="006626EB"/>
    <w:rsid w:val="00704607"/>
    <w:rsid w:val="008C1D3A"/>
    <w:rsid w:val="00C12469"/>
    <w:rsid w:val="00C734E0"/>
    <w:rsid w:val="00F4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ED2F4"/>
  <w15:chartTrackingRefBased/>
  <w15:docId w15:val="{900C72AF-B4AE-4D08-B08C-6853D632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704607"/>
    <w:pPr>
      <w:keepNext/>
      <w:outlineLvl w:val="0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4607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">
    <w:name w:val="Body Text"/>
    <w:aliases w:val="uvlaka 3,uvlaka 2, uvlaka 3,  uvlaka 2"/>
    <w:basedOn w:val="Normal"/>
    <w:link w:val="BodyTextChar"/>
    <w:rsid w:val="00704607"/>
    <w:pPr>
      <w:jc w:val="both"/>
    </w:pPr>
    <w:rPr>
      <w:sz w:val="24"/>
      <w:lang w:val="hr-HR"/>
    </w:rPr>
  </w:style>
  <w:style w:type="character" w:customStyle="1" w:styleId="BodyTextChar">
    <w:name w:val="Body Text Char"/>
    <w:aliases w:val="uvlaka 3 Char,uvlaka 2 Char, uvlaka 3 Char,  uvlaka 2 Char"/>
    <w:basedOn w:val="DefaultParagraphFont"/>
    <w:link w:val="BodyText"/>
    <w:rsid w:val="0070460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8C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6</cp:revision>
  <dcterms:created xsi:type="dcterms:W3CDTF">2016-06-20T14:59:00Z</dcterms:created>
  <dcterms:modified xsi:type="dcterms:W3CDTF">2020-02-13T09:14:00Z</dcterms:modified>
</cp:coreProperties>
</file>